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5F9" w:rsidRDefault="004D75F9" w:rsidP="004D75F9">
      <w:pPr>
        <w:spacing w:line="360" w:lineRule="auto"/>
        <w:jc w:val="left"/>
        <w:rPr>
          <w:rFonts w:ascii="黑体" w:eastAsia="黑体" w:hAnsi="黑体" w:cs="黑体" w:hint="eastAsia"/>
          <w:kern w:val="0"/>
          <w:szCs w:val="32"/>
        </w:rPr>
      </w:pPr>
      <w:r>
        <w:rPr>
          <w:rFonts w:ascii="黑体" w:eastAsia="黑体" w:hAnsi="黑体" w:cs="黑体" w:hint="eastAsia"/>
          <w:kern w:val="0"/>
          <w:szCs w:val="32"/>
        </w:rPr>
        <w:t>附件2</w:t>
      </w:r>
    </w:p>
    <w:p w:rsidR="004D75F9" w:rsidRDefault="004D75F9" w:rsidP="004D75F9">
      <w:pPr>
        <w:spacing w:line="360" w:lineRule="auto"/>
        <w:jc w:val="center"/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新冠肺炎“四早”技术方案</w:t>
      </w:r>
    </w:p>
    <w:p w:rsidR="004D75F9" w:rsidRDefault="004D75F9" w:rsidP="004D75F9">
      <w:pPr>
        <w:spacing w:line="360" w:lineRule="auto"/>
        <w:jc w:val="center"/>
        <w:rPr>
          <w:rFonts w:ascii="楷体_GB2312" w:eastAsia="楷体_GB2312" w:hAnsi="宋体" w:cs="宋体"/>
          <w:b/>
          <w:bCs/>
          <w:kern w:val="0"/>
          <w:szCs w:val="32"/>
        </w:rPr>
      </w:pPr>
    </w:p>
    <w:p w:rsidR="004D75F9" w:rsidRDefault="004D75F9" w:rsidP="004D75F9">
      <w:pPr>
        <w:widowControl/>
        <w:adjustRightInd w:val="0"/>
        <w:snapToGrid w:val="0"/>
        <w:spacing w:line="360" w:lineRule="auto"/>
        <w:ind w:firstLineChars="200" w:firstLine="640"/>
        <w:rPr>
          <w:rFonts w:ascii="仿宋_GB2312" w:hAnsi="仿宋_GB2312" w:cs="仿宋_GB2312" w:hint="eastAsia"/>
          <w:kern w:val="0"/>
          <w:szCs w:val="32"/>
        </w:rPr>
      </w:pPr>
      <w:r>
        <w:rPr>
          <w:rFonts w:ascii="仿宋_GB2312" w:hAnsi="仿宋_GB2312" w:cs="仿宋_GB2312" w:hint="eastAsia"/>
          <w:kern w:val="0"/>
          <w:szCs w:val="32"/>
        </w:rPr>
        <w:t>“四早”（早发现、早报告、早隔离、早治疗）是传染病防控的重要手段。为有效推动“四早”落实，助力新冠肺炎疫情歼灭战，依据有关法律法规和预案，结合新冠肺炎疫情特点和发展趋势，在总结前期新冠肺炎疫情防控工作经验教训基础上，制定本技术方案。</w:t>
      </w:r>
    </w:p>
    <w:p w:rsidR="004D75F9" w:rsidRDefault="004D75F9" w:rsidP="004D75F9">
      <w:pPr>
        <w:widowControl/>
        <w:adjustRightInd w:val="0"/>
        <w:snapToGrid w:val="0"/>
        <w:spacing w:line="360" w:lineRule="auto"/>
        <w:ind w:firstLineChars="200" w:firstLine="640"/>
        <w:rPr>
          <w:rFonts w:ascii="黑体" w:eastAsia="黑体" w:hAnsi="黑体" w:cs="仿宋_GB2312"/>
          <w:kern w:val="0"/>
          <w:szCs w:val="32"/>
        </w:rPr>
      </w:pPr>
      <w:r>
        <w:rPr>
          <w:rFonts w:ascii="黑体" w:eastAsia="黑体" w:hAnsi="黑体" w:cs="仿宋_GB2312" w:hint="eastAsia"/>
          <w:kern w:val="0"/>
          <w:szCs w:val="32"/>
        </w:rPr>
        <w:t>一、早发现、早报告</w:t>
      </w:r>
    </w:p>
    <w:p w:rsidR="004D75F9" w:rsidRDefault="004D75F9" w:rsidP="004D75F9">
      <w:pPr>
        <w:widowControl/>
        <w:adjustRightInd w:val="0"/>
        <w:snapToGrid w:val="0"/>
        <w:spacing w:line="360" w:lineRule="auto"/>
        <w:ind w:firstLineChars="200" w:firstLine="640"/>
        <w:rPr>
          <w:rFonts w:ascii="仿宋_GB2312" w:hAnsi="仿宋_GB2312" w:cs="仿宋_GB2312" w:hint="eastAsia"/>
          <w:kern w:val="0"/>
          <w:szCs w:val="32"/>
        </w:rPr>
      </w:pPr>
      <w:r>
        <w:rPr>
          <w:rFonts w:ascii="仿宋_GB2312" w:hAnsi="仿宋_GB2312" w:cs="仿宋_GB2312" w:hint="eastAsia"/>
          <w:kern w:val="0"/>
          <w:szCs w:val="32"/>
        </w:rPr>
        <w:t>为进一步提高早期发现病例的能力，各省（区、市）应</w:t>
      </w:r>
      <w:r>
        <w:rPr>
          <w:rFonts w:ascii="仿宋_GB2312" w:hAnsi="仿宋_GB2312" w:cs="仿宋_GB2312" w:hint="eastAsia"/>
          <w:szCs w:val="32"/>
        </w:rPr>
        <w:t>当</w:t>
      </w:r>
      <w:r>
        <w:rPr>
          <w:rFonts w:ascii="仿宋_GB2312" w:hAnsi="仿宋_GB2312" w:cs="仿宋_GB2312" w:hint="eastAsia"/>
          <w:kern w:val="0"/>
          <w:szCs w:val="32"/>
        </w:rPr>
        <w:t>设立新型冠状病毒肺炎监测网络，该监测网络成员单位包括各级各类医疗机构和疾病预防控制机构。</w:t>
      </w:r>
    </w:p>
    <w:p w:rsidR="004D75F9" w:rsidRDefault="004D75F9" w:rsidP="004D75F9">
      <w:pPr>
        <w:widowControl/>
        <w:adjustRightInd w:val="0"/>
        <w:snapToGrid w:val="0"/>
        <w:spacing w:line="360" w:lineRule="auto"/>
        <w:ind w:firstLineChars="200" w:firstLine="640"/>
        <w:rPr>
          <w:rFonts w:ascii="楷体_GB2312" w:eastAsia="楷体_GB2312" w:hAnsi="楷体_GB2312" w:cs="楷体_GB2312" w:hint="eastAsia"/>
          <w:kern w:val="0"/>
          <w:szCs w:val="32"/>
        </w:rPr>
      </w:pPr>
      <w:r>
        <w:rPr>
          <w:rFonts w:ascii="楷体_GB2312" w:eastAsia="楷体_GB2312" w:hAnsi="楷体_GB2312" w:cs="楷体_GB2312" w:hint="eastAsia"/>
          <w:kern w:val="0"/>
          <w:szCs w:val="32"/>
        </w:rPr>
        <w:t>（一）病例监测报告。</w:t>
      </w:r>
    </w:p>
    <w:p w:rsidR="004D75F9" w:rsidRDefault="004D75F9" w:rsidP="004D75F9">
      <w:pPr>
        <w:widowControl/>
        <w:adjustRightInd w:val="0"/>
        <w:snapToGrid w:val="0"/>
        <w:spacing w:line="360" w:lineRule="auto"/>
        <w:ind w:firstLineChars="200" w:firstLine="640"/>
        <w:rPr>
          <w:rFonts w:ascii="仿宋_GB2312" w:hAnsi="仿宋_GB2312" w:cs="仿宋_GB2312" w:hint="eastAsia"/>
          <w:kern w:val="0"/>
          <w:szCs w:val="32"/>
        </w:rPr>
      </w:pPr>
      <w:r>
        <w:rPr>
          <w:rFonts w:ascii="仿宋_GB2312" w:hAnsi="仿宋_GB2312" w:cs="仿宋_GB2312" w:hint="eastAsia"/>
          <w:kern w:val="0"/>
          <w:szCs w:val="32"/>
        </w:rPr>
        <w:t>1.监测对象：发热（体温大于37.4℃），伴上呼吸道症状，有可疑接触史或旅行史者。</w:t>
      </w:r>
    </w:p>
    <w:p w:rsidR="004D75F9" w:rsidRDefault="004D75F9" w:rsidP="004D75F9">
      <w:pPr>
        <w:widowControl/>
        <w:adjustRightInd w:val="0"/>
        <w:snapToGrid w:val="0"/>
        <w:spacing w:line="360" w:lineRule="auto"/>
        <w:ind w:firstLineChars="200" w:firstLine="640"/>
        <w:rPr>
          <w:rFonts w:ascii="仿宋_GB2312" w:hAnsi="仿宋_GB2312" w:cs="仿宋_GB2312" w:hint="eastAsia"/>
          <w:kern w:val="0"/>
          <w:szCs w:val="32"/>
        </w:rPr>
      </w:pPr>
      <w:r>
        <w:rPr>
          <w:rFonts w:ascii="仿宋_GB2312" w:hAnsi="仿宋_GB2312" w:cs="仿宋_GB2312" w:hint="eastAsia"/>
          <w:kern w:val="0"/>
          <w:szCs w:val="32"/>
        </w:rPr>
        <w:t>2.监测时间：截至2020年12月，各级各类医疗机构和</w:t>
      </w:r>
      <w:proofErr w:type="gramStart"/>
      <w:r>
        <w:rPr>
          <w:rFonts w:ascii="仿宋_GB2312" w:hAnsi="仿宋_GB2312" w:cs="仿宋_GB2312" w:hint="eastAsia"/>
          <w:kern w:val="0"/>
          <w:szCs w:val="32"/>
        </w:rPr>
        <w:t>疾控</w:t>
      </w:r>
      <w:proofErr w:type="gramEnd"/>
      <w:r>
        <w:rPr>
          <w:rFonts w:ascii="仿宋_GB2312" w:hAnsi="仿宋_GB2312" w:cs="仿宋_GB2312" w:hint="eastAsia"/>
          <w:kern w:val="0"/>
          <w:szCs w:val="32"/>
        </w:rPr>
        <w:t>机构每日开展病例监测排查工作。</w:t>
      </w:r>
    </w:p>
    <w:p w:rsidR="004D75F9" w:rsidRDefault="004D75F9" w:rsidP="004D75F9">
      <w:pPr>
        <w:widowControl/>
        <w:adjustRightInd w:val="0"/>
        <w:snapToGrid w:val="0"/>
        <w:spacing w:line="360" w:lineRule="auto"/>
        <w:ind w:firstLineChars="200" w:firstLine="640"/>
        <w:rPr>
          <w:rFonts w:ascii="仿宋_GB2312" w:hAnsi="仿宋_GB2312" w:cs="仿宋_GB2312" w:hint="eastAsia"/>
          <w:kern w:val="0"/>
          <w:szCs w:val="32"/>
        </w:rPr>
      </w:pPr>
      <w:r>
        <w:rPr>
          <w:rFonts w:ascii="仿宋_GB2312" w:hAnsi="仿宋_GB2312" w:cs="仿宋_GB2312" w:hint="eastAsia"/>
          <w:kern w:val="0"/>
          <w:szCs w:val="32"/>
        </w:rPr>
        <w:t>3.监测地点：所有门急诊、发热门诊和住院病房等相关诊室均开展病例监测工作。</w:t>
      </w:r>
    </w:p>
    <w:p w:rsidR="004D75F9" w:rsidRDefault="004D75F9" w:rsidP="004D75F9">
      <w:pPr>
        <w:widowControl/>
        <w:adjustRightInd w:val="0"/>
        <w:snapToGrid w:val="0"/>
        <w:spacing w:line="360" w:lineRule="auto"/>
        <w:ind w:firstLineChars="200" w:firstLine="640"/>
        <w:rPr>
          <w:rFonts w:ascii="仿宋_GB2312" w:hAnsi="仿宋_GB2312" w:cs="仿宋_GB2312" w:hint="eastAsia"/>
          <w:kern w:val="0"/>
          <w:szCs w:val="32"/>
        </w:rPr>
      </w:pPr>
      <w:r>
        <w:rPr>
          <w:rFonts w:ascii="仿宋_GB2312" w:hAnsi="仿宋_GB2312" w:cs="仿宋_GB2312" w:hint="eastAsia"/>
          <w:kern w:val="0"/>
          <w:szCs w:val="32"/>
        </w:rPr>
        <w:t>4.标本采集及实验室检测：医疗机构采集病例临床标本（详见《新型冠状病毒肺炎防控方案（第五版）》标本采集与检测部分），送当地指定的</w:t>
      </w:r>
      <w:proofErr w:type="gramStart"/>
      <w:r>
        <w:rPr>
          <w:rFonts w:ascii="仿宋_GB2312" w:hAnsi="仿宋_GB2312" w:cs="仿宋_GB2312" w:hint="eastAsia"/>
          <w:kern w:val="0"/>
          <w:szCs w:val="32"/>
        </w:rPr>
        <w:t>疾控机构</w:t>
      </w:r>
      <w:proofErr w:type="gramEnd"/>
      <w:r>
        <w:rPr>
          <w:rFonts w:ascii="仿宋_GB2312" w:hAnsi="仿宋_GB2312" w:cs="仿宋_GB2312" w:hint="eastAsia"/>
          <w:kern w:val="0"/>
          <w:szCs w:val="32"/>
        </w:rPr>
        <w:t>或医疗机构或第三方</w:t>
      </w:r>
      <w:r>
        <w:rPr>
          <w:rFonts w:ascii="仿宋_GB2312" w:hAnsi="仿宋_GB2312" w:cs="仿宋_GB2312" w:hint="eastAsia"/>
          <w:kern w:val="0"/>
          <w:szCs w:val="32"/>
        </w:rPr>
        <w:lastRenderedPageBreak/>
        <w:t>检测机构实验室进行检测。承担检测工作的机构接到标本后应</w:t>
      </w:r>
      <w:r>
        <w:rPr>
          <w:rFonts w:ascii="仿宋_GB2312" w:hAnsi="仿宋_GB2312" w:cs="仿宋_GB2312" w:hint="eastAsia"/>
          <w:szCs w:val="32"/>
        </w:rPr>
        <w:t>当</w:t>
      </w:r>
      <w:r>
        <w:rPr>
          <w:rFonts w:ascii="仿宋_GB2312" w:hAnsi="仿宋_GB2312" w:cs="仿宋_GB2312" w:hint="eastAsia"/>
          <w:kern w:val="0"/>
          <w:szCs w:val="32"/>
        </w:rPr>
        <w:t>立即开展检测，24小时内完成并反馈检测结果。</w:t>
      </w:r>
    </w:p>
    <w:p w:rsidR="004D75F9" w:rsidRDefault="004D75F9" w:rsidP="004D75F9">
      <w:pPr>
        <w:widowControl/>
        <w:adjustRightInd w:val="0"/>
        <w:snapToGrid w:val="0"/>
        <w:spacing w:line="360" w:lineRule="auto"/>
        <w:ind w:firstLineChars="200" w:firstLine="640"/>
        <w:rPr>
          <w:rFonts w:ascii="仿宋_GB2312" w:hAnsi="仿宋_GB2312" w:cs="仿宋_GB2312" w:hint="eastAsia"/>
          <w:kern w:val="0"/>
          <w:szCs w:val="32"/>
        </w:rPr>
      </w:pPr>
      <w:r>
        <w:rPr>
          <w:rFonts w:ascii="仿宋_GB2312" w:hAnsi="仿宋_GB2312" w:cs="仿宋_GB2312" w:hint="eastAsia"/>
          <w:kern w:val="0"/>
          <w:szCs w:val="32"/>
        </w:rPr>
        <w:t>5.环境标本监测和血清流行病学调查：根据实际需要适时开展。</w:t>
      </w:r>
    </w:p>
    <w:p w:rsidR="004D75F9" w:rsidRDefault="004D75F9" w:rsidP="004D75F9">
      <w:pPr>
        <w:widowControl/>
        <w:adjustRightInd w:val="0"/>
        <w:snapToGrid w:val="0"/>
        <w:spacing w:line="360" w:lineRule="auto"/>
        <w:ind w:firstLineChars="200" w:firstLine="640"/>
        <w:rPr>
          <w:rFonts w:ascii="仿宋_GB2312" w:hAnsi="仿宋_GB2312" w:cs="仿宋_GB2312" w:hint="eastAsia"/>
          <w:kern w:val="0"/>
          <w:szCs w:val="32"/>
        </w:rPr>
      </w:pPr>
      <w:r>
        <w:rPr>
          <w:rFonts w:ascii="仿宋_GB2312" w:hAnsi="仿宋_GB2312" w:cs="仿宋_GB2312" w:hint="eastAsia"/>
          <w:kern w:val="0"/>
          <w:szCs w:val="32"/>
        </w:rPr>
        <w:t>6.流行病学调查：</w:t>
      </w:r>
      <w:proofErr w:type="gramStart"/>
      <w:r>
        <w:rPr>
          <w:rFonts w:ascii="仿宋_GB2312" w:hAnsi="仿宋_GB2312" w:cs="仿宋_GB2312" w:hint="eastAsia"/>
          <w:kern w:val="0"/>
          <w:szCs w:val="32"/>
        </w:rPr>
        <w:t>疾控机构</w:t>
      </w:r>
      <w:proofErr w:type="gramEnd"/>
      <w:r>
        <w:rPr>
          <w:rFonts w:ascii="仿宋_GB2312" w:hAnsi="仿宋_GB2312" w:cs="仿宋_GB2312" w:hint="eastAsia"/>
          <w:kern w:val="0"/>
          <w:szCs w:val="32"/>
        </w:rPr>
        <w:t>接到病例报告后应</w:t>
      </w:r>
      <w:r>
        <w:rPr>
          <w:rFonts w:ascii="仿宋_GB2312" w:hAnsi="仿宋_GB2312" w:cs="仿宋_GB2312" w:hint="eastAsia"/>
          <w:szCs w:val="32"/>
        </w:rPr>
        <w:t>当</w:t>
      </w:r>
      <w:r>
        <w:rPr>
          <w:rFonts w:ascii="仿宋_GB2312" w:hAnsi="仿宋_GB2312" w:cs="仿宋_GB2312" w:hint="eastAsia"/>
          <w:kern w:val="0"/>
          <w:szCs w:val="32"/>
        </w:rPr>
        <w:t>立即开展流行病学调查，并于24小时内完成。同时，快速追踪密切接触者，防止疫情蔓延。</w:t>
      </w:r>
    </w:p>
    <w:p w:rsidR="004D75F9" w:rsidRDefault="004D75F9" w:rsidP="004D75F9">
      <w:pPr>
        <w:widowControl/>
        <w:adjustRightInd w:val="0"/>
        <w:snapToGrid w:val="0"/>
        <w:spacing w:line="360" w:lineRule="auto"/>
        <w:ind w:firstLineChars="200" w:firstLine="640"/>
        <w:rPr>
          <w:rFonts w:ascii="仿宋_GB2312" w:hAnsi="仿宋_GB2312" w:cs="仿宋_GB2312" w:hint="eastAsia"/>
          <w:kern w:val="0"/>
          <w:szCs w:val="32"/>
        </w:rPr>
      </w:pPr>
      <w:r>
        <w:rPr>
          <w:rFonts w:ascii="仿宋_GB2312" w:hAnsi="仿宋_GB2312" w:cs="仿宋_GB2312" w:hint="eastAsia"/>
          <w:kern w:val="0"/>
          <w:szCs w:val="32"/>
        </w:rPr>
        <w:t>7.病例报告：医疗机构发现病例后立即进行网络直报，</w:t>
      </w:r>
      <w:proofErr w:type="gramStart"/>
      <w:r>
        <w:rPr>
          <w:rFonts w:ascii="仿宋_GB2312" w:hAnsi="仿宋_GB2312" w:cs="仿宋_GB2312" w:hint="eastAsia"/>
          <w:kern w:val="0"/>
          <w:szCs w:val="32"/>
        </w:rPr>
        <w:t>疾控机构</w:t>
      </w:r>
      <w:proofErr w:type="gramEnd"/>
      <w:r>
        <w:rPr>
          <w:rFonts w:ascii="仿宋_GB2312" w:hAnsi="仿宋_GB2312" w:cs="仿宋_GB2312" w:hint="eastAsia"/>
          <w:kern w:val="0"/>
          <w:szCs w:val="32"/>
        </w:rPr>
        <w:t>接到报告后应当立即调查核实，并于2小时内完成三级确认审核。无网络直报条件的填写传染病报告卡并在2小时内</w:t>
      </w:r>
      <w:proofErr w:type="gramStart"/>
      <w:r>
        <w:rPr>
          <w:rFonts w:ascii="仿宋_GB2312" w:hAnsi="仿宋_GB2312" w:cs="仿宋_GB2312" w:hint="eastAsia"/>
          <w:kern w:val="0"/>
          <w:szCs w:val="32"/>
        </w:rPr>
        <w:t>寄送疾控机构</w:t>
      </w:r>
      <w:proofErr w:type="gramEnd"/>
      <w:r>
        <w:rPr>
          <w:rFonts w:ascii="仿宋_GB2312" w:hAnsi="仿宋_GB2312" w:cs="仿宋_GB2312" w:hint="eastAsia"/>
          <w:kern w:val="0"/>
          <w:szCs w:val="32"/>
        </w:rPr>
        <w:t>，由</w:t>
      </w:r>
      <w:proofErr w:type="gramStart"/>
      <w:r>
        <w:rPr>
          <w:rFonts w:ascii="仿宋_GB2312" w:hAnsi="仿宋_GB2312" w:cs="仿宋_GB2312" w:hint="eastAsia"/>
          <w:kern w:val="0"/>
          <w:szCs w:val="32"/>
        </w:rPr>
        <w:t>疾控机构</w:t>
      </w:r>
      <w:proofErr w:type="gramEnd"/>
      <w:r>
        <w:rPr>
          <w:rFonts w:ascii="仿宋_GB2312" w:hAnsi="仿宋_GB2312" w:cs="仿宋_GB2312" w:hint="eastAsia"/>
          <w:kern w:val="0"/>
          <w:szCs w:val="32"/>
        </w:rPr>
        <w:t>进行网络直报。医疗机构需在24小时内，根据实验室检测结果，结合病情进展及时对病例分类、临床严重程度对网络直报病例进行订正。</w:t>
      </w:r>
    </w:p>
    <w:p w:rsidR="004D75F9" w:rsidRDefault="004D75F9" w:rsidP="004D75F9">
      <w:pPr>
        <w:widowControl/>
        <w:adjustRightInd w:val="0"/>
        <w:snapToGrid w:val="0"/>
        <w:spacing w:line="360" w:lineRule="auto"/>
        <w:ind w:firstLineChars="200" w:firstLine="640"/>
        <w:rPr>
          <w:rFonts w:ascii="仿宋_GB2312" w:hAnsi="仿宋_GB2312" w:cs="仿宋_GB2312" w:hint="eastAsia"/>
          <w:kern w:val="0"/>
          <w:szCs w:val="32"/>
        </w:rPr>
      </w:pPr>
      <w:r>
        <w:rPr>
          <w:rFonts w:ascii="楷体_GB2312" w:eastAsia="楷体_GB2312" w:hAnsi="楷体_GB2312" w:cs="楷体_GB2312" w:hint="eastAsia"/>
          <w:kern w:val="0"/>
          <w:szCs w:val="32"/>
        </w:rPr>
        <w:t>（二）聚集性疫情监测报告。</w:t>
      </w:r>
      <w:proofErr w:type="gramStart"/>
      <w:r>
        <w:rPr>
          <w:rFonts w:ascii="仿宋_GB2312" w:hAnsi="仿宋_GB2312" w:cs="仿宋_GB2312" w:hint="eastAsia"/>
          <w:kern w:val="0"/>
          <w:szCs w:val="32"/>
        </w:rPr>
        <w:t>疾控机构</w:t>
      </w:r>
      <w:proofErr w:type="gramEnd"/>
      <w:r>
        <w:rPr>
          <w:rFonts w:ascii="仿宋_GB2312" w:hAnsi="仿宋_GB2312" w:cs="仿宋_GB2312" w:hint="eastAsia"/>
          <w:kern w:val="0"/>
          <w:szCs w:val="32"/>
        </w:rPr>
        <w:t>接到聚集性疫情报告后2小时内在突发公共卫生事件报告管理信息系统进行网络直报，同时报告当地卫生健康行政部门，由当地卫生健康行政部门立即报告当地人民政府，同时报告上级卫生健康行政部门和国务院卫生健康主管部门。</w:t>
      </w:r>
    </w:p>
    <w:p w:rsidR="004D75F9" w:rsidRDefault="004D75F9" w:rsidP="004D75F9">
      <w:pPr>
        <w:widowControl/>
        <w:adjustRightInd w:val="0"/>
        <w:snapToGrid w:val="0"/>
        <w:spacing w:line="360" w:lineRule="auto"/>
        <w:ind w:firstLineChars="200" w:firstLine="640"/>
        <w:rPr>
          <w:rFonts w:ascii="仿宋_GB2312" w:hAnsi="仿宋_GB2312" w:cs="仿宋_GB2312" w:hint="eastAsia"/>
          <w:kern w:val="0"/>
          <w:szCs w:val="32"/>
        </w:rPr>
      </w:pPr>
      <w:r>
        <w:rPr>
          <w:rFonts w:ascii="楷体_GB2312" w:eastAsia="楷体_GB2312" w:hAnsi="楷体_GB2312" w:cs="楷体_GB2312" w:hint="eastAsia"/>
          <w:kern w:val="0"/>
          <w:szCs w:val="32"/>
        </w:rPr>
        <w:t>（三）社区疫情监测。</w:t>
      </w:r>
      <w:r>
        <w:rPr>
          <w:rFonts w:ascii="仿宋_GB2312" w:hAnsi="仿宋_GB2312" w:cs="仿宋_GB2312" w:hint="eastAsia"/>
          <w:kern w:val="0"/>
          <w:szCs w:val="32"/>
        </w:rPr>
        <w:t>联防联控、群防群控，基层社区（村）、单位实行网格化管理，做好辖区和单位内人员往来摸排、健康监测登记和体温监测，发现可疑病例及时向附近的疾病预防控制机构或者医疗机构报告。</w:t>
      </w:r>
    </w:p>
    <w:p w:rsidR="004D75F9" w:rsidRDefault="004D75F9" w:rsidP="004D75F9">
      <w:pPr>
        <w:widowControl/>
        <w:adjustRightInd w:val="0"/>
        <w:snapToGrid w:val="0"/>
        <w:spacing w:line="360" w:lineRule="auto"/>
        <w:ind w:firstLineChars="200" w:firstLine="640"/>
        <w:rPr>
          <w:rFonts w:ascii="仿宋_GB2312" w:hAnsi="仿宋_GB2312" w:cs="仿宋_GB2312" w:hint="eastAsia"/>
          <w:kern w:val="0"/>
          <w:szCs w:val="32"/>
        </w:rPr>
      </w:pPr>
      <w:r>
        <w:rPr>
          <w:rFonts w:ascii="楷体_GB2312" w:eastAsia="楷体_GB2312" w:hAnsi="楷体_GB2312" w:cs="楷体_GB2312" w:hint="eastAsia"/>
          <w:kern w:val="0"/>
          <w:szCs w:val="32"/>
        </w:rPr>
        <w:lastRenderedPageBreak/>
        <w:t>（四）单位和个人监测。</w:t>
      </w:r>
      <w:r>
        <w:rPr>
          <w:rFonts w:ascii="仿宋_GB2312" w:hAnsi="仿宋_GB2312" w:cs="仿宋_GB2312" w:hint="eastAsia"/>
          <w:kern w:val="0"/>
          <w:szCs w:val="32"/>
        </w:rPr>
        <w:t>鼓励单位和个人发现新冠肺炎病人或疑似新冠肺炎病人时，及时向附近的疾病预防控制机构或者医疗机构报告。新冠肺炎病人或疑似新冠肺炎病人拒绝配合的，依据《传染病防治法》中乙类</w:t>
      </w:r>
      <w:proofErr w:type="gramStart"/>
      <w:r>
        <w:rPr>
          <w:rFonts w:ascii="仿宋_GB2312" w:hAnsi="仿宋_GB2312" w:cs="仿宋_GB2312" w:hint="eastAsia"/>
          <w:kern w:val="0"/>
          <w:szCs w:val="32"/>
        </w:rPr>
        <w:t>甲管类条款</w:t>
      </w:r>
      <w:proofErr w:type="gramEnd"/>
      <w:r>
        <w:rPr>
          <w:rFonts w:ascii="仿宋_GB2312" w:hAnsi="仿宋_GB2312" w:cs="仿宋_GB2312" w:hint="eastAsia"/>
          <w:kern w:val="0"/>
          <w:szCs w:val="32"/>
        </w:rPr>
        <w:t>，可强制执行。</w:t>
      </w:r>
    </w:p>
    <w:p w:rsidR="004D75F9" w:rsidRDefault="004D75F9" w:rsidP="004D75F9">
      <w:pPr>
        <w:widowControl/>
        <w:adjustRightInd w:val="0"/>
        <w:snapToGrid w:val="0"/>
        <w:spacing w:line="360" w:lineRule="auto"/>
        <w:ind w:firstLineChars="200" w:firstLine="640"/>
        <w:rPr>
          <w:rFonts w:ascii="黑体" w:eastAsia="黑体" w:hAnsi="黑体" w:cs="仿宋_GB2312"/>
          <w:kern w:val="0"/>
          <w:szCs w:val="32"/>
        </w:rPr>
      </w:pPr>
      <w:r>
        <w:rPr>
          <w:rFonts w:ascii="黑体" w:eastAsia="黑体" w:hAnsi="黑体" w:cs="仿宋_GB2312" w:hint="eastAsia"/>
          <w:kern w:val="0"/>
          <w:szCs w:val="32"/>
        </w:rPr>
        <w:t>二、早隔离、早治疗</w:t>
      </w:r>
    </w:p>
    <w:p w:rsidR="004D75F9" w:rsidRDefault="004D75F9" w:rsidP="004D75F9">
      <w:pPr>
        <w:widowControl/>
        <w:adjustRightInd w:val="0"/>
        <w:snapToGrid w:val="0"/>
        <w:spacing w:line="360" w:lineRule="auto"/>
        <w:ind w:firstLineChars="200" w:firstLine="640"/>
        <w:rPr>
          <w:rFonts w:ascii="仿宋_GB2312" w:hAnsi="仿宋_GB2312" w:cs="仿宋_GB2312"/>
          <w:kern w:val="0"/>
          <w:szCs w:val="32"/>
        </w:rPr>
      </w:pPr>
      <w:r>
        <w:rPr>
          <w:rFonts w:ascii="楷体_GB2312" w:eastAsia="楷体_GB2312" w:hAnsi="楷体_GB2312" w:cs="楷体_GB2312" w:hint="eastAsia"/>
          <w:kern w:val="0"/>
          <w:szCs w:val="32"/>
        </w:rPr>
        <w:t>（一）隔离医学观察及密切接触者管理。</w:t>
      </w:r>
      <w:r>
        <w:rPr>
          <w:rFonts w:ascii="仿宋_GB2312" w:hAnsi="仿宋_GB2312" w:cs="仿宋_GB2312"/>
          <w:kern w:val="0"/>
          <w:szCs w:val="32"/>
        </w:rPr>
        <w:t>各省</w:t>
      </w:r>
      <w:r>
        <w:rPr>
          <w:rFonts w:ascii="仿宋_GB2312" w:hAnsi="仿宋_GB2312" w:cs="仿宋_GB2312" w:hint="eastAsia"/>
          <w:kern w:val="0"/>
          <w:szCs w:val="32"/>
        </w:rPr>
        <w:t>份</w:t>
      </w:r>
      <w:r>
        <w:rPr>
          <w:rFonts w:ascii="仿宋_GB2312" w:hAnsi="仿宋_GB2312" w:cs="仿宋_GB2312"/>
          <w:kern w:val="0"/>
          <w:szCs w:val="32"/>
        </w:rPr>
        <w:t>应</w:t>
      </w:r>
      <w:r>
        <w:rPr>
          <w:rFonts w:ascii="仿宋_GB2312" w:hAnsi="仿宋_GB2312" w:cs="仿宋_GB2312" w:hint="eastAsia"/>
          <w:szCs w:val="32"/>
        </w:rPr>
        <w:t>当</w:t>
      </w:r>
      <w:r>
        <w:rPr>
          <w:rFonts w:ascii="仿宋_GB2312" w:hAnsi="仿宋_GB2312" w:cs="仿宋_GB2312"/>
          <w:kern w:val="0"/>
          <w:szCs w:val="32"/>
        </w:rPr>
        <w:t>设置</w:t>
      </w:r>
      <w:r>
        <w:rPr>
          <w:rFonts w:ascii="仿宋_GB2312" w:hAnsi="仿宋_GB2312" w:cs="仿宋_GB2312" w:hint="eastAsia"/>
          <w:kern w:val="0"/>
          <w:szCs w:val="32"/>
        </w:rPr>
        <w:t>集中医学隔离观察点</w:t>
      </w:r>
      <w:r>
        <w:rPr>
          <w:rFonts w:ascii="仿宋_GB2312" w:hAnsi="仿宋_GB2312" w:cs="仿宋_GB2312"/>
          <w:kern w:val="0"/>
          <w:szCs w:val="32"/>
        </w:rPr>
        <w:t>。</w:t>
      </w:r>
      <w:r>
        <w:rPr>
          <w:rFonts w:ascii="仿宋_GB2312" w:hAnsi="仿宋_GB2312" w:cs="仿宋_GB2312" w:hint="eastAsia"/>
          <w:kern w:val="0"/>
          <w:szCs w:val="32"/>
        </w:rPr>
        <w:t>发现相关</w:t>
      </w:r>
      <w:r>
        <w:rPr>
          <w:rFonts w:ascii="仿宋_GB2312" w:hAnsi="仿宋_GB2312" w:cs="仿宋_GB2312"/>
          <w:kern w:val="0"/>
          <w:szCs w:val="32"/>
        </w:rPr>
        <w:t>病例后</w:t>
      </w:r>
      <w:r>
        <w:rPr>
          <w:rFonts w:ascii="仿宋_GB2312" w:hAnsi="仿宋_GB2312" w:cs="仿宋_GB2312" w:hint="eastAsia"/>
          <w:kern w:val="0"/>
          <w:szCs w:val="32"/>
        </w:rPr>
        <w:t>，立即采取隔离措施，追踪密切接触者，落实可疑病例就地医疗救治和疫情防控的属地化管理，防止疫情扩散蔓延。</w:t>
      </w:r>
      <w:r>
        <w:rPr>
          <w:rFonts w:ascii="仿宋_GB2312" w:hAnsi="仿宋_GB2312" w:cs="仿宋_GB2312"/>
          <w:kern w:val="0"/>
          <w:szCs w:val="32"/>
        </w:rPr>
        <w:t>同时，做好医务人员防护措施，严防院内感染。县（区）级卫生健康行政部门会同相关部门组织实施密切接触者追踪和管理，应</w:t>
      </w:r>
      <w:r>
        <w:rPr>
          <w:rFonts w:ascii="仿宋_GB2312" w:hAnsi="仿宋_GB2312" w:cs="仿宋_GB2312" w:hint="eastAsia"/>
          <w:szCs w:val="32"/>
        </w:rPr>
        <w:t>当</w:t>
      </w:r>
      <w:r>
        <w:rPr>
          <w:rFonts w:ascii="仿宋_GB2312" w:hAnsi="仿宋_GB2312" w:cs="仿宋_GB2312"/>
          <w:kern w:val="0"/>
          <w:szCs w:val="32"/>
        </w:rPr>
        <w:t>根据密切接触者管理方案（第</w:t>
      </w:r>
      <w:r>
        <w:rPr>
          <w:rFonts w:ascii="仿宋_GB2312" w:hAnsi="仿宋_GB2312" w:cs="仿宋_GB2312" w:hint="eastAsia"/>
          <w:kern w:val="0"/>
          <w:szCs w:val="32"/>
        </w:rPr>
        <w:t>五</w:t>
      </w:r>
      <w:r>
        <w:rPr>
          <w:rFonts w:ascii="仿宋_GB2312" w:hAnsi="仿宋_GB2312" w:cs="仿宋_GB2312"/>
          <w:kern w:val="0"/>
          <w:szCs w:val="32"/>
        </w:rPr>
        <w:t>版）明确解除隔离标准。</w:t>
      </w:r>
    </w:p>
    <w:p w:rsidR="004D75F9" w:rsidRDefault="004D75F9" w:rsidP="004D75F9">
      <w:pPr>
        <w:widowControl/>
        <w:adjustRightInd w:val="0"/>
        <w:snapToGrid w:val="0"/>
        <w:spacing w:line="360" w:lineRule="auto"/>
        <w:ind w:firstLineChars="200" w:firstLine="640"/>
        <w:rPr>
          <w:rFonts w:ascii="仿宋_GB2312" w:hAnsi="仿宋_GB2312" w:cs="仿宋_GB2312"/>
          <w:kern w:val="0"/>
          <w:szCs w:val="32"/>
        </w:rPr>
      </w:pPr>
      <w:r>
        <w:rPr>
          <w:rFonts w:ascii="楷体_GB2312" w:eastAsia="楷体_GB2312" w:hAnsi="楷体_GB2312" w:cs="楷体_GB2312" w:hint="eastAsia"/>
          <w:kern w:val="0"/>
          <w:szCs w:val="32"/>
        </w:rPr>
        <w:t>（二）医疗救治。</w:t>
      </w:r>
      <w:r>
        <w:rPr>
          <w:rFonts w:ascii="仿宋_GB2312" w:hAnsi="仿宋_GB2312" w:cs="仿宋_GB2312" w:hint="eastAsia"/>
          <w:kern w:val="0"/>
          <w:szCs w:val="32"/>
        </w:rPr>
        <w:t>各省份指定</w:t>
      </w:r>
      <w:r>
        <w:rPr>
          <w:rFonts w:ascii="仿宋_GB2312" w:hAnsi="仿宋_GB2312" w:cs="仿宋_GB2312"/>
          <w:kern w:val="0"/>
          <w:szCs w:val="32"/>
        </w:rPr>
        <w:t>定</w:t>
      </w:r>
      <w:r>
        <w:rPr>
          <w:rFonts w:ascii="仿宋_GB2312" w:hAnsi="仿宋_GB2312" w:cs="仿宋_GB2312" w:hint="eastAsia"/>
          <w:kern w:val="0"/>
          <w:szCs w:val="32"/>
        </w:rPr>
        <w:t>点收治医院，并成立医疗救治专家组，在出现病例后，指导收治医院做好医疗救治工作，推进医疗救治关口前移，提早提供医疗服务，加强对轻症患者的医疗救治，减少轻症向重症的转化，重点加强重症病例救治，降低病死率。</w:t>
      </w:r>
      <w:r>
        <w:rPr>
          <w:rFonts w:ascii="仿宋_GB2312" w:hAnsi="仿宋_GB2312" w:cs="仿宋_GB2312"/>
          <w:kern w:val="0"/>
          <w:szCs w:val="32"/>
        </w:rPr>
        <w:t>各医疗机构根据《诊疗方案》对病人进行分类治疗，采用对症和支持治疗、抗病毒、抗炎、中西医结合等方法综合施治，对符合解除隔离</w:t>
      </w:r>
      <w:r>
        <w:rPr>
          <w:rFonts w:ascii="仿宋_GB2312" w:hAnsi="仿宋_GB2312" w:cs="仿宋_GB2312" w:hint="eastAsia"/>
          <w:kern w:val="0"/>
          <w:szCs w:val="32"/>
        </w:rPr>
        <w:t>和</w:t>
      </w:r>
      <w:r>
        <w:rPr>
          <w:rFonts w:ascii="仿宋_GB2312" w:hAnsi="仿宋_GB2312" w:cs="仿宋_GB2312"/>
          <w:kern w:val="0"/>
          <w:szCs w:val="32"/>
        </w:rPr>
        <w:t>出院标准的病人及时安排解除隔离或出院。</w:t>
      </w:r>
    </w:p>
    <w:p w:rsidR="004D75F9" w:rsidRDefault="004D75F9" w:rsidP="004D75F9">
      <w:pPr>
        <w:pStyle w:val="a4"/>
        <w:spacing w:line="360" w:lineRule="auto"/>
        <w:ind w:firstLineChars="0" w:firstLine="0"/>
        <w:rPr>
          <w:sz w:val="28"/>
        </w:rPr>
      </w:pPr>
    </w:p>
    <w:p w:rsidR="004D75F9" w:rsidRDefault="004D75F9" w:rsidP="004D75F9">
      <w:pPr>
        <w:pStyle w:val="a4"/>
        <w:spacing w:line="360" w:lineRule="auto"/>
        <w:ind w:firstLineChars="0" w:firstLine="0"/>
        <w:jc w:val="center"/>
        <w:rPr>
          <w:sz w:val="28"/>
        </w:rPr>
      </w:pPr>
      <w:r w:rsidRPr="002B491C">
        <w:rPr>
          <w:noProof/>
          <w:sz w:val="28"/>
        </w:rPr>
        <w:lastRenderedPageBreak/>
        <w:drawing>
          <wp:inline distT="0" distB="0" distL="0" distR="0">
            <wp:extent cx="5204460" cy="6035040"/>
            <wp:effectExtent l="0" t="0" r="0" b="3810"/>
            <wp:docPr id="1" name="图片 1" descr="03c64a60314fef0680ed5e298e2b0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3c64a60314fef0680ed5e298e2b0b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603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233045</wp:posOffset>
                </wp:positionH>
                <wp:positionV relativeFrom="paragraph">
                  <wp:posOffset>1206500</wp:posOffset>
                </wp:positionV>
                <wp:extent cx="419100" cy="297180"/>
                <wp:effectExtent l="4445" t="0" r="0" b="1270"/>
                <wp:wrapNone/>
                <wp:docPr id="3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75F9" w:rsidRDefault="004D75F9" w:rsidP="004D75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18.35pt;margin-top:95pt;width:33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" stroked="f" strokeweight="1.25pt">
                <v:textbox>
                  <w:txbxContent>
                    <w:p w:rsidR="004D75F9" w:rsidRDefault="004D75F9" w:rsidP="004D75F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351790</wp:posOffset>
                </wp:positionH>
                <wp:positionV relativeFrom="paragraph">
                  <wp:posOffset>1388745</wp:posOffset>
                </wp:positionV>
                <wp:extent cx="254000" cy="254000"/>
                <wp:effectExtent l="8890" t="17145" r="13335" b="14605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0A772B" id="矩形 2" o:spid="_x0000_s1026" style="position:absolute;left:0;text-align:left;margin-left:27.7pt;margin-top:109.35pt;width:20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" strokecolor="white" strokeweight="1.25pt"/>
            </w:pict>
          </mc:Fallback>
        </mc:AlternateContent>
      </w:r>
    </w:p>
    <w:p w:rsidR="004D75F9" w:rsidRDefault="004D75F9" w:rsidP="004D75F9">
      <w:pPr>
        <w:pStyle w:val="a4"/>
        <w:spacing w:line="360" w:lineRule="auto"/>
        <w:ind w:firstLineChars="0" w:firstLine="0"/>
        <w:jc w:val="center"/>
        <w:rPr>
          <w:rFonts w:ascii="仿宋_GB2312" w:hAnsi="仿宋_GB2312" w:cs="仿宋_GB2312" w:hint="eastAsia"/>
          <w:bCs/>
          <w:szCs w:val="32"/>
        </w:rPr>
      </w:pPr>
      <w:r>
        <w:rPr>
          <w:rFonts w:ascii="仿宋_GB2312" w:hAnsi="仿宋_GB2312" w:cs="仿宋_GB2312" w:hint="eastAsia"/>
          <w:bCs/>
          <w:szCs w:val="32"/>
        </w:rPr>
        <w:t>早发现早报告流程图</w:t>
      </w:r>
    </w:p>
    <w:p w:rsidR="004D75F9" w:rsidRDefault="004D75F9" w:rsidP="004D75F9">
      <w:pPr>
        <w:pStyle w:val="a4"/>
        <w:spacing w:line="360" w:lineRule="auto"/>
        <w:ind w:firstLineChars="0" w:firstLine="0"/>
        <w:rPr>
          <w:sz w:val="28"/>
        </w:rPr>
      </w:pPr>
    </w:p>
    <w:p w:rsidR="004D75F9" w:rsidRDefault="004D75F9" w:rsidP="004D75F9">
      <w:pPr>
        <w:pStyle w:val="a3"/>
        <w:spacing w:before="0" w:beforeAutospacing="0" w:after="0" w:afterAutospacing="0" w:line="360" w:lineRule="auto"/>
        <w:rPr>
          <w:rFonts w:ascii="黑体" w:eastAsia="黑体" w:hAnsi="黑体" w:hint="eastAsia"/>
          <w:sz w:val="32"/>
          <w:szCs w:val="32"/>
        </w:rPr>
      </w:pPr>
    </w:p>
    <w:p w:rsidR="004D75F9" w:rsidRDefault="004D75F9" w:rsidP="004D75F9">
      <w:pPr>
        <w:pStyle w:val="a3"/>
        <w:spacing w:before="0" w:beforeAutospacing="0" w:after="0" w:afterAutospacing="0" w:line="360" w:lineRule="auto"/>
        <w:rPr>
          <w:rFonts w:ascii="黑体" w:eastAsia="黑体" w:hAnsi="黑体" w:hint="eastAsia"/>
          <w:sz w:val="32"/>
          <w:szCs w:val="32"/>
        </w:rPr>
      </w:pPr>
    </w:p>
    <w:p w:rsidR="004D75F9" w:rsidRDefault="004D75F9" w:rsidP="004D75F9">
      <w:pPr>
        <w:pStyle w:val="a3"/>
        <w:spacing w:before="0" w:beforeAutospacing="0" w:after="0" w:afterAutospacing="0" w:line="360" w:lineRule="auto"/>
        <w:rPr>
          <w:rFonts w:ascii="黑体" w:eastAsia="黑体" w:hAnsi="黑体" w:hint="eastAsia"/>
          <w:sz w:val="32"/>
          <w:szCs w:val="32"/>
        </w:rPr>
      </w:pPr>
    </w:p>
    <w:p w:rsidR="004D75F9" w:rsidRDefault="004D75F9" w:rsidP="004D75F9">
      <w:pPr>
        <w:pStyle w:val="a3"/>
        <w:spacing w:before="0" w:beforeAutospacing="0" w:after="0" w:afterAutospacing="0" w:line="360" w:lineRule="auto"/>
        <w:rPr>
          <w:rFonts w:ascii="黑体" w:eastAsia="黑体" w:hAnsi="黑体" w:hint="eastAsia"/>
          <w:sz w:val="32"/>
          <w:szCs w:val="32"/>
        </w:rPr>
      </w:pPr>
    </w:p>
    <w:p w:rsidR="00E3718B" w:rsidRDefault="00E3718B">
      <w:bookmarkStart w:id="0" w:name="_GoBack"/>
      <w:bookmarkEnd w:id="0"/>
    </w:p>
    <w:sectPr w:rsidR="00E371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579"/>
    <w:rsid w:val="000D268E"/>
    <w:rsid w:val="00226D2C"/>
    <w:rsid w:val="0023226B"/>
    <w:rsid w:val="00237D2B"/>
    <w:rsid w:val="002D497A"/>
    <w:rsid w:val="00310773"/>
    <w:rsid w:val="00336146"/>
    <w:rsid w:val="00362598"/>
    <w:rsid w:val="00377776"/>
    <w:rsid w:val="003B2CB3"/>
    <w:rsid w:val="003D2A03"/>
    <w:rsid w:val="003E411A"/>
    <w:rsid w:val="004655A2"/>
    <w:rsid w:val="004A70FF"/>
    <w:rsid w:val="004D6681"/>
    <w:rsid w:val="004D75F9"/>
    <w:rsid w:val="004F355D"/>
    <w:rsid w:val="005126FF"/>
    <w:rsid w:val="00587462"/>
    <w:rsid w:val="005B0B81"/>
    <w:rsid w:val="005E2238"/>
    <w:rsid w:val="00616302"/>
    <w:rsid w:val="006A48E9"/>
    <w:rsid w:val="008219D9"/>
    <w:rsid w:val="00891579"/>
    <w:rsid w:val="0096006B"/>
    <w:rsid w:val="009A3579"/>
    <w:rsid w:val="00A34B4E"/>
    <w:rsid w:val="00B60665"/>
    <w:rsid w:val="00C25A2F"/>
    <w:rsid w:val="00CE1B4F"/>
    <w:rsid w:val="00CF578C"/>
    <w:rsid w:val="00D17F09"/>
    <w:rsid w:val="00D479BB"/>
    <w:rsid w:val="00E3718B"/>
    <w:rsid w:val="00E748D8"/>
    <w:rsid w:val="00E91599"/>
    <w:rsid w:val="00EE514C"/>
    <w:rsid w:val="00EF1C2A"/>
    <w:rsid w:val="00FA1DA4"/>
    <w:rsid w:val="00FA2A00"/>
    <w:rsid w:val="00FF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6D97F5-74F3-44B0-9C2D-E2C03281E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5F9"/>
    <w:pPr>
      <w:widowControl w:val="0"/>
      <w:jc w:val="both"/>
    </w:pPr>
    <w:rPr>
      <w:rFonts w:ascii="Calibri" w:eastAsia="仿宋_GB2312" w:hAnsi="Calibri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4D75F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4">
    <w:name w:val="Normal Indent"/>
    <w:basedOn w:val="a"/>
    <w:uiPriority w:val="99"/>
    <w:unhideWhenUsed/>
    <w:qFormat/>
    <w:rsid w:val="004D75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216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2020-02-25T01:23:00Z</dcterms:created>
  <dcterms:modified xsi:type="dcterms:W3CDTF">2020-02-25T01:23:00Z</dcterms:modified>
</cp:coreProperties>
</file>