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宋体" w:hAnsi="宋体" w:eastAsia="方正黑体_GBK" w:cs="方正黑体_GBK"/>
          <w:b w:val="0"/>
          <w:bCs w:val="0"/>
          <w:sz w:val="32"/>
          <w:szCs w:val="32"/>
          <w:highlight w:val="none"/>
          <w:lang w:val="en-US" w:eastAsia="zh-CN"/>
        </w:rPr>
      </w:pPr>
      <w:bookmarkStart w:id="0" w:name="_GoBack"/>
      <w:bookmarkEnd w:id="0"/>
      <w:r>
        <w:rPr>
          <w:rFonts w:hint="eastAsia" w:ascii="宋体" w:hAnsi="宋体" w:eastAsia="方正黑体_GBK" w:cs="方正黑体_GBK"/>
          <w:b w:val="0"/>
          <w:bCs w:val="0"/>
          <w:sz w:val="32"/>
          <w:szCs w:val="32"/>
          <w:highlight w:val="none"/>
          <w:lang w:eastAsia="zh-CN"/>
        </w:rPr>
        <w:t>附件</w:t>
      </w:r>
      <w:r>
        <w:rPr>
          <w:rFonts w:hint="eastAsia" w:ascii="宋体" w:hAnsi="宋体" w:eastAsia="方正黑体_GBK" w:cs="方正黑体_GBK"/>
          <w:b w:val="0"/>
          <w:bCs w:val="0"/>
          <w:sz w:val="32"/>
          <w:szCs w:val="32"/>
          <w:highlight w:val="none"/>
          <w:lang w:val="en-US" w:eastAsia="zh-CN"/>
        </w:rPr>
        <w:t>1</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宋体" w:hAnsi="宋体" w:eastAsia="方正小标宋简体" w:cs="方正小标宋简体"/>
          <w:b w:val="0"/>
          <w:bCs w:val="0"/>
          <w:color w:val="auto"/>
          <w:sz w:val="44"/>
          <w:szCs w:val="44"/>
          <w:highlight w:val="none"/>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宋体" w:hAnsi="宋体" w:eastAsia="方正小标宋简体" w:cs="方正小标宋简体"/>
          <w:b w:val="0"/>
          <w:bCs w:val="0"/>
          <w:color w:val="auto"/>
          <w:sz w:val="44"/>
          <w:szCs w:val="44"/>
          <w:highlight w:val="none"/>
        </w:rPr>
      </w:pPr>
      <w:r>
        <w:rPr>
          <w:rFonts w:hint="eastAsia" w:ascii="宋体" w:hAnsi="宋体" w:eastAsia="方正小标宋简体" w:cs="方正小标宋简体"/>
          <w:b w:val="0"/>
          <w:bCs w:val="0"/>
          <w:color w:val="auto"/>
          <w:sz w:val="44"/>
          <w:szCs w:val="44"/>
          <w:highlight w:val="none"/>
        </w:rPr>
        <w:t>应急管理行政执法人员依法履职管理规定</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宋体" w:hAnsi="宋体" w:eastAsia="方正小标宋简体" w:cs="方正小标宋简体"/>
          <w:b w:val="0"/>
          <w:bCs w:val="0"/>
          <w:color w:val="auto"/>
          <w:sz w:val="32"/>
          <w:szCs w:val="32"/>
          <w:highlight w:val="none"/>
        </w:rPr>
      </w:pPr>
      <w:r>
        <w:rPr>
          <w:rFonts w:hint="eastAsia" w:ascii="宋体" w:hAnsi="宋体" w:eastAsia="方正楷体简体" w:cs="方正楷体简体"/>
          <w:b w:val="0"/>
          <w:bCs w:val="0"/>
          <w:color w:val="auto"/>
          <w:sz w:val="32"/>
          <w:szCs w:val="32"/>
          <w:highlight w:val="none"/>
        </w:rPr>
        <w:t>（征求意见稿）</w:t>
      </w:r>
      <w:r>
        <w:rPr>
          <w:rFonts w:hint="eastAsia" w:ascii="宋体" w:hAnsi="宋体" w:eastAsia="方正小标宋简体" w:cs="方正小标宋简体"/>
          <w:b w:val="0"/>
          <w:bCs w:val="0"/>
          <w:color w:val="auto"/>
          <w:sz w:val="32"/>
          <w:szCs w:val="32"/>
          <w:highlight w:val="none"/>
        </w:rPr>
        <w:t xml:space="preserve"> </w:t>
      </w:r>
    </w:p>
    <w:p>
      <w:pPr>
        <w:keepNext w:val="0"/>
        <w:keepLines w:val="0"/>
        <w:pageBreakBefore w:val="0"/>
        <w:kinsoku/>
        <w:wordWrap/>
        <w:overflowPunct/>
        <w:topLinePunct w:val="0"/>
        <w:autoSpaceDE/>
        <w:autoSpaceDN/>
        <w:bidi w:val="0"/>
        <w:adjustRightInd/>
        <w:snapToGrid/>
        <w:spacing w:line="560" w:lineRule="exact"/>
        <w:ind w:firstLine="420" w:firstLineChars="200"/>
        <w:textAlignment w:val="auto"/>
        <w:rPr>
          <w:rFonts w:hint="eastAsia" w:ascii="宋体" w:hAnsi="宋体" w:eastAsia="仿宋" w:cs="仿宋"/>
          <w:b w:val="0"/>
          <w:bCs w:val="0"/>
          <w:color w:val="auto"/>
          <w:sz w:val="21"/>
          <w:szCs w:val="20"/>
          <w:highlight w:val="none"/>
        </w:rPr>
      </w:pP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bCs/>
          <w:color w:val="auto"/>
          <w:sz w:val="32"/>
          <w:szCs w:val="32"/>
          <w:highlight w:val="none"/>
        </w:rPr>
        <w:t>第一条</w:t>
      </w:r>
      <w:r>
        <w:rPr>
          <w:rFonts w:hint="eastAsia" w:ascii="宋体" w:hAnsi="宋体" w:eastAsia="方正仿宋简体" w:cs="方正仿宋简体"/>
          <w:b w:val="0"/>
          <w:bCs w:val="0"/>
          <w:color w:val="auto"/>
          <w:sz w:val="32"/>
          <w:szCs w:val="32"/>
          <w:highlight w:val="none"/>
        </w:rPr>
        <w:t xml:space="preserve">  为进一步规范应急管理行政执法人员履职管理，激励保证应急管理行政执法人员忠于职守、履职尽责、担当作为，</w:t>
      </w:r>
      <w:r>
        <w:rPr>
          <w:rFonts w:hint="eastAsia" w:ascii="宋体" w:hAnsi="宋体" w:eastAsia="方正仿宋简体" w:cs="方正仿宋简体"/>
          <w:b w:val="0"/>
          <w:bCs w:val="0"/>
          <w:color w:val="auto"/>
          <w:sz w:val="32"/>
          <w:szCs w:val="32"/>
          <w:highlight w:val="none"/>
          <w:lang w:eastAsia="zh-CN"/>
        </w:rPr>
        <w:t>依法依规严肃问责，</w:t>
      </w:r>
      <w:r>
        <w:rPr>
          <w:rFonts w:hint="eastAsia" w:ascii="宋体" w:hAnsi="宋体" w:eastAsia="方正仿宋简体" w:cs="方正仿宋简体"/>
          <w:b w:val="0"/>
          <w:bCs w:val="0"/>
          <w:color w:val="auto"/>
          <w:sz w:val="32"/>
          <w:szCs w:val="32"/>
          <w:highlight w:val="none"/>
        </w:rPr>
        <w:t>依据《中华人民共和国公务员法》《中华人民共和国公职人员政务处分法》《中华人民共和国安全生产法》</w:t>
      </w:r>
      <w:r>
        <w:rPr>
          <w:rFonts w:hint="eastAsia" w:ascii="宋体" w:hAnsi="宋体" w:eastAsia="方正仿宋简体" w:cs="方正仿宋简体"/>
          <w:b w:val="0"/>
          <w:bCs w:val="0"/>
          <w:color w:val="auto"/>
          <w:sz w:val="32"/>
          <w:szCs w:val="32"/>
          <w:highlight w:val="none"/>
          <w:lang w:eastAsia="zh-CN"/>
        </w:rPr>
        <w:t>《行政机关公务员处分条例》</w:t>
      </w:r>
      <w:r>
        <w:rPr>
          <w:rFonts w:hint="eastAsia" w:ascii="宋体" w:hAnsi="宋体" w:eastAsia="方正仿宋简体" w:cs="方正仿宋简体"/>
          <w:b w:val="0"/>
          <w:bCs w:val="0"/>
          <w:color w:val="auto"/>
          <w:sz w:val="32"/>
          <w:szCs w:val="32"/>
          <w:highlight w:val="none"/>
        </w:rPr>
        <w:t>等法律法规和中央有关规定，结合应急管理行政执法工作实际，制定本规定。</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bCs/>
          <w:color w:val="auto"/>
          <w:sz w:val="32"/>
          <w:szCs w:val="32"/>
          <w:highlight w:val="none"/>
        </w:rPr>
        <w:t>第</w:t>
      </w:r>
      <w:r>
        <w:rPr>
          <w:rFonts w:hint="eastAsia" w:ascii="宋体" w:hAnsi="宋体" w:eastAsia="方正仿宋简体" w:cs="方正仿宋简体"/>
          <w:b/>
          <w:bCs/>
          <w:color w:val="auto"/>
          <w:sz w:val="32"/>
          <w:szCs w:val="32"/>
          <w:highlight w:val="none"/>
          <w:lang w:eastAsia="zh-CN"/>
        </w:rPr>
        <w:t>二</w:t>
      </w:r>
      <w:r>
        <w:rPr>
          <w:rFonts w:hint="eastAsia" w:ascii="宋体" w:hAnsi="宋体" w:eastAsia="方正仿宋简体" w:cs="方正仿宋简体"/>
          <w:b/>
          <w:bCs/>
          <w:color w:val="auto"/>
          <w:sz w:val="32"/>
          <w:szCs w:val="32"/>
          <w:highlight w:val="none"/>
        </w:rPr>
        <w:t>条</w:t>
      </w:r>
      <w:r>
        <w:rPr>
          <w:rFonts w:hint="eastAsia" w:ascii="宋体" w:hAnsi="宋体" w:eastAsia="方正仿宋简体" w:cs="方正仿宋简体"/>
          <w:b w:val="0"/>
          <w:bCs w:val="0"/>
          <w:color w:val="auto"/>
          <w:sz w:val="32"/>
          <w:szCs w:val="32"/>
          <w:highlight w:val="none"/>
          <w:lang w:val="en-US" w:eastAsia="zh-CN"/>
        </w:rPr>
        <w:t xml:space="preserve">  </w:t>
      </w:r>
      <w:r>
        <w:rPr>
          <w:rFonts w:hint="eastAsia" w:ascii="宋体" w:hAnsi="宋体" w:eastAsia="方正仿宋简体" w:cs="方正仿宋简体"/>
          <w:b w:val="0"/>
          <w:bCs w:val="0"/>
          <w:color w:val="auto"/>
          <w:sz w:val="32"/>
          <w:szCs w:val="32"/>
          <w:highlight w:val="none"/>
        </w:rPr>
        <w:t>应急管理行政执法人员履职管理应当坚持党的领导，遵循职权法定、权责一致、过罚相当、约束与激励并重、惩戒与教育相结合的原则，做到尽职免责、失职追责。</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bCs/>
          <w:color w:val="auto"/>
          <w:sz w:val="32"/>
          <w:szCs w:val="32"/>
          <w:highlight w:val="none"/>
        </w:rPr>
        <w:t>第</w:t>
      </w:r>
      <w:r>
        <w:rPr>
          <w:rFonts w:hint="eastAsia" w:ascii="宋体" w:hAnsi="宋体" w:eastAsia="方正仿宋简体" w:cs="方正仿宋简体"/>
          <w:b/>
          <w:bCs/>
          <w:color w:val="auto"/>
          <w:sz w:val="32"/>
          <w:szCs w:val="32"/>
          <w:highlight w:val="none"/>
          <w:lang w:eastAsia="zh-CN"/>
        </w:rPr>
        <w:t>三</w:t>
      </w:r>
      <w:r>
        <w:rPr>
          <w:rFonts w:hint="eastAsia" w:ascii="宋体" w:hAnsi="宋体" w:eastAsia="方正仿宋简体" w:cs="方正仿宋简体"/>
          <w:b/>
          <w:bCs/>
          <w:color w:val="auto"/>
          <w:sz w:val="32"/>
          <w:szCs w:val="32"/>
          <w:highlight w:val="none"/>
        </w:rPr>
        <w:t>条</w:t>
      </w:r>
      <w:r>
        <w:rPr>
          <w:rFonts w:hint="eastAsia" w:ascii="宋体" w:hAnsi="宋体" w:eastAsia="方正仿宋简体" w:cs="方正仿宋简体"/>
          <w:b w:val="0"/>
          <w:bCs w:val="0"/>
          <w:color w:val="auto"/>
          <w:sz w:val="32"/>
          <w:szCs w:val="32"/>
          <w:highlight w:val="none"/>
          <w:lang w:val="en-US" w:eastAsia="zh-CN"/>
        </w:rPr>
        <w:t xml:space="preserve">  </w:t>
      </w:r>
      <w:r>
        <w:rPr>
          <w:rFonts w:hint="eastAsia" w:ascii="宋体" w:hAnsi="宋体" w:eastAsia="方正仿宋简体" w:cs="方正仿宋简体"/>
          <w:b w:val="0"/>
          <w:bCs w:val="0"/>
          <w:color w:val="auto"/>
          <w:sz w:val="32"/>
          <w:szCs w:val="32"/>
          <w:highlight w:val="none"/>
          <w:lang w:eastAsia="zh-CN"/>
        </w:rPr>
        <w:t>应急</w:t>
      </w:r>
      <w:r>
        <w:rPr>
          <w:rFonts w:hint="eastAsia" w:ascii="宋体" w:hAnsi="宋体" w:eastAsia="方正仿宋简体" w:cs="方正仿宋简体"/>
          <w:b w:val="0"/>
          <w:bCs w:val="0"/>
          <w:color w:val="auto"/>
          <w:sz w:val="32"/>
          <w:szCs w:val="32"/>
          <w:highlight w:val="none"/>
        </w:rPr>
        <w:t>管理部门应当以权责清单为基础，梳理本部门行政执法依据，将本单位依法承担的行政执法职责分解落实到所属执法机构和执法岗位。</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val="0"/>
          <w:bCs w:val="0"/>
          <w:color w:val="auto"/>
          <w:sz w:val="32"/>
          <w:szCs w:val="32"/>
          <w:highlight w:val="none"/>
        </w:rPr>
        <w:t>分解落实所属执法机构、执法岗位的执法职责，不得擅自增加或者减少本单位的行政执法权限。</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bCs/>
          <w:color w:val="auto"/>
          <w:sz w:val="32"/>
          <w:szCs w:val="32"/>
          <w:highlight w:val="none"/>
          <w:lang w:eastAsia="zh-CN"/>
        </w:rPr>
        <w:t>第四条</w:t>
      </w:r>
      <w:r>
        <w:rPr>
          <w:rFonts w:hint="eastAsia" w:ascii="宋体" w:hAnsi="宋体" w:eastAsia="方正仿宋简体" w:cs="方正仿宋简体"/>
          <w:b w:val="0"/>
          <w:bCs w:val="0"/>
          <w:color w:val="auto"/>
          <w:sz w:val="32"/>
          <w:szCs w:val="32"/>
          <w:highlight w:val="none"/>
          <w:lang w:val="en-US" w:eastAsia="zh-CN"/>
        </w:rPr>
        <w:t xml:space="preserve">  </w:t>
      </w:r>
      <w:r>
        <w:rPr>
          <w:rFonts w:hint="eastAsia" w:ascii="宋体" w:hAnsi="宋体" w:eastAsia="方正仿宋简体" w:cs="方正仿宋简体"/>
          <w:b w:val="0"/>
          <w:bCs w:val="0"/>
          <w:color w:val="auto"/>
          <w:sz w:val="32"/>
          <w:szCs w:val="32"/>
          <w:highlight w:val="none"/>
        </w:rPr>
        <w:t>应急管理行政执法人员应当在法定权限范围内依照法定程序行使职权，做到严格规范公正文明执法，不得玩忽职守、超越职权、滥用职权、徇私舞弊。</w:t>
      </w:r>
    </w:p>
    <w:p>
      <w:pPr>
        <w:keepNext w:val="0"/>
        <w:keepLines w:val="0"/>
        <w:pageBreakBefore w:val="0"/>
        <w:numPr>
          <w:ilvl w:val="-1"/>
          <w:numId w:val="0"/>
        </w:numPr>
        <w:kinsoku/>
        <w:wordWrap/>
        <w:overflowPunct/>
        <w:topLinePunct w:val="0"/>
        <w:autoSpaceDE/>
        <w:autoSpaceDN/>
        <w:bidi w:val="0"/>
        <w:adjustRightInd/>
        <w:snapToGrid/>
        <w:spacing w:line="560" w:lineRule="exact"/>
        <w:ind w:right="-57" w:firstLine="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val="0"/>
          <w:bCs w:val="0"/>
          <w:color w:val="auto"/>
          <w:sz w:val="32"/>
          <w:szCs w:val="32"/>
          <w:highlight w:val="none"/>
          <w:lang w:val="en-US" w:eastAsia="zh-CN"/>
        </w:rPr>
        <w:t xml:space="preserve">    应急管理行政执法人员应当综合判断情势，采取合理执法手段，适用行政强制措施或者实施管控措施等不得超过明显必要限度。</w:t>
      </w:r>
    </w:p>
    <w:p>
      <w:pPr>
        <w:keepNext w:val="0"/>
        <w:keepLines w:val="0"/>
        <w:pageBreakBefore w:val="0"/>
        <w:numPr>
          <w:ilvl w:val="-1"/>
          <w:numId w:val="0"/>
        </w:numPr>
        <w:kinsoku/>
        <w:wordWrap/>
        <w:overflowPunct/>
        <w:topLinePunct w:val="0"/>
        <w:autoSpaceDE/>
        <w:autoSpaceDN/>
        <w:bidi w:val="0"/>
        <w:adjustRightInd/>
        <w:snapToGrid/>
        <w:spacing w:line="560" w:lineRule="exact"/>
        <w:ind w:right="-57" w:firstLine="640" w:firstLineChars="20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val="0"/>
          <w:bCs w:val="0"/>
          <w:color w:val="auto"/>
          <w:sz w:val="32"/>
          <w:szCs w:val="32"/>
          <w:highlight w:val="none"/>
        </w:rPr>
        <w:t>应急管理行政执法人员依法履行职责时，有权拒绝任何单位和个人违反法定职责、法定程序或者有碍执法公正的要求。</w:t>
      </w:r>
    </w:p>
    <w:p>
      <w:pPr>
        <w:keepNext w:val="0"/>
        <w:keepLines w:val="0"/>
        <w:pageBreakBefore w:val="0"/>
        <w:kinsoku/>
        <w:wordWrap/>
        <w:overflowPunct/>
        <w:topLinePunct w:val="0"/>
        <w:autoSpaceDE/>
        <w:autoSpaceDN/>
        <w:bidi w:val="0"/>
        <w:adjustRightInd/>
        <w:snapToGrid/>
        <w:spacing w:line="560" w:lineRule="exact"/>
        <w:ind w:right="-57" w:firstLine="640" w:firstLineChars="20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val="0"/>
          <w:bCs w:val="0"/>
          <w:color w:val="auto"/>
          <w:sz w:val="32"/>
          <w:szCs w:val="32"/>
          <w:highlight w:val="none"/>
        </w:rPr>
        <w:t>应急管理行政执法人员依法履行职责受法律保护，非因法定事由、非经法定程序，不受处分。</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eastAsia" w:ascii="宋体" w:hAnsi="宋体" w:eastAsia="方正仿宋简体" w:cs="方正仿宋简体"/>
          <w:b w:val="0"/>
          <w:bCs w:val="0"/>
          <w:color w:val="auto"/>
          <w:sz w:val="32"/>
          <w:szCs w:val="32"/>
          <w:highlight w:val="none"/>
          <w:lang w:eastAsia="zh-CN"/>
        </w:rPr>
      </w:pPr>
      <w:r>
        <w:rPr>
          <w:rFonts w:hint="eastAsia" w:ascii="宋体" w:hAnsi="宋体" w:eastAsia="方正仿宋简体" w:cs="方正仿宋简体"/>
          <w:b/>
          <w:bCs/>
          <w:color w:val="auto"/>
          <w:sz w:val="32"/>
          <w:szCs w:val="32"/>
          <w:highlight w:val="none"/>
        </w:rPr>
        <w:t>第</w:t>
      </w:r>
      <w:r>
        <w:rPr>
          <w:rFonts w:hint="eastAsia" w:ascii="宋体" w:hAnsi="宋体" w:eastAsia="方正仿宋简体" w:cs="方正仿宋简体"/>
          <w:b/>
          <w:bCs/>
          <w:color w:val="auto"/>
          <w:sz w:val="32"/>
          <w:szCs w:val="32"/>
          <w:highlight w:val="none"/>
          <w:lang w:eastAsia="zh-CN"/>
        </w:rPr>
        <w:t>五</w:t>
      </w:r>
      <w:r>
        <w:rPr>
          <w:rFonts w:hint="eastAsia" w:ascii="宋体" w:hAnsi="宋体" w:eastAsia="方正仿宋简体" w:cs="方正仿宋简体"/>
          <w:b/>
          <w:bCs/>
          <w:color w:val="auto"/>
          <w:sz w:val="32"/>
          <w:szCs w:val="32"/>
          <w:highlight w:val="none"/>
        </w:rPr>
        <w:t>条</w:t>
      </w:r>
      <w:r>
        <w:rPr>
          <w:rFonts w:hint="eastAsia" w:ascii="宋体" w:hAnsi="宋体" w:eastAsia="方正仿宋简体" w:cs="方正仿宋简体"/>
          <w:b w:val="0"/>
          <w:bCs w:val="0"/>
          <w:color w:val="auto"/>
          <w:sz w:val="32"/>
          <w:szCs w:val="32"/>
          <w:highlight w:val="none"/>
        </w:rPr>
        <w:t xml:space="preserve">  应急管理行政执法人员因故意或者重大过失，</w:t>
      </w:r>
      <w:r>
        <w:rPr>
          <w:rFonts w:hint="eastAsia" w:ascii="宋体" w:hAnsi="宋体" w:eastAsia="方正仿宋简体" w:cs="方正仿宋简体"/>
          <w:b w:val="0"/>
          <w:bCs w:val="0"/>
          <w:color w:val="auto"/>
          <w:sz w:val="32"/>
          <w:szCs w:val="32"/>
          <w:highlight w:val="none"/>
          <w:lang w:eastAsia="zh-CN"/>
        </w:rPr>
        <w:t>不履行、</w:t>
      </w:r>
      <w:r>
        <w:rPr>
          <w:rFonts w:hint="eastAsia" w:ascii="宋体" w:hAnsi="宋体" w:eastAsia="方正仿宋简体" w:cs="方正仿宋简体"/>
          <w:b w:val="0"/>
          <w:bCs w:val="0"/>
          <w:color w:val="auto"/>
          <w:sz w:val="32"/>
          <w:szCs w:val="32"/>
          <w:highlight w:val="none"/>
        </w:rPr>
        <w:t>违法履行行政执法职责，造成危害后果或者不良影响的，应当依法承担行政执法责任。</w:t>
      </w:r>
      <w:r>
        <w:rPr>
          <w:rFonts w:hint="eastAsia" w:ascii="宋体" w:hAnsi="宋体" w:eastAsia="方正仿宋简体" w:cs="方正仿宋简体"/>
          <w:b w:val="0"/>
          <w:bCs w:val="0"/>
          <w:color w:val="auto"/>
          <w:sz w:val="32"/>
          <w:szCs w:val="32"/>
          <w:highlight w:val="none"/>
          <w:lang w:eastAsia="zh-CN"/>
        </w:rPr>
        <w:t>法律、法规另有规定的，依照其规定。</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eastAsia" w:ascii="宋体" w:hAnsi="宋体" w:eastAsia="方正仿宋简体" w:cs="方正仿宋简体"/>
          <w:b w:val="0"/>
          <w:bCs w:val="0"/>
          <w:sz w:val="32"/>
          <w:szCs w:val="32"/>
          <w:highlight w:val="none"/>
        </w:rPr>
      </w:pPr>
      <w:r>
        <w:rPr>
          <w:rFonts w:hint="eastAsia" w:ascii="宋体" w:hAnsi="宋体" w:eastAsia="方正仿宋简体" w:cs="方正仿宋简体"/>
          <w:b/>
          <w:bCs/>
          <w:color w:val="auto"/>
          <w:sz w:val="32"/>
          <w:szCs w:val="32"/>
          <w:highlight w:val="none"/>
        </w:rPr>
        <w:t>第</w:t>
      </w:r>
      <w:r>
        <w:rPr>
          <w:rFonts w:hint="eastAsia" w:ascii="宋体" w:hAnsi="宋体" w:eastAsia="方正仿宋简体" w:cs="方正仿宋简体"/>
          <w:b/>
          <w:bCs/>
          <w:color w:val="auto"/>
          <w:sz w:val="32"/>
          <w:szCs w:val="32"/>
          <w:highlight w:val="none"/>
          <w:lang w:eastAsia="zh-CN"/>
        </w:rPr>
        <w:t>六</w:t>
      </w:r>
      <w:r>
        <w:rPr>
          <w:rFonts w:hint="eastAsia" w:ascii="宋体" w:hAnsi="宋体" w:eastAsia="方正仿宋简体" w:cs="方正仿宋简体"/>
          <w:b/>
          <w:bCs/>
          <w:color w:val="auto"/>
          <w:sz w:val="32"/>
          <w:szCs w:val="32"/>
          <w:highlight w:val="none"/>
        </w:rPr>
        <w:t>条</w:t>
      </w:r>
      <w:r>
        <w:rPr>
          <w:rFonts w:hint="eastAsia" w:ascii="宋体" w:hAnsi="宋体" w:eastAsia="方正仿宋简体" w:cs="方正仿宋简体"/>
          <w:b w:val="0"/>
          <w:bCs w:val="0"/>
          <w:color w:val="auto"/>
          <w:sz w:val="32"/>
          <w:szCs w:val="32"/>
          <w:highlight w:val="none"/>
        </w:rPr>
        <w:t xml:space="preserve">  应急管理行政执法人员在履职过程中，存在安全生产法第九十条第一款规定行为的，依法依规给予降级</w:t>
      </w:r>
      <w:r>
        <w:rPr>
          <w:rFonts w:hint="eastAsia" w:ascii="宋体" w:hAnsi="宋体" w:eastAsia="方正仿宋简体" w:cs="方正仿宋简体"/>
          <w:b w:val="0"/>
          <w:bCs w:val="0"/>
          <w:color w:val="auto"/>
          <w:sz w:val="32"/>
          <w:szCs w:val="32"/>
          <w:highlight w:val="none"/>
          <w:lang w:eastAsia="zh-CN"/>
        </w:rPr>
        <w:t>或者</w:t>
      </w:r>
      <w:r>
        <w:rPr>
          <w:rFonts w:hint="eastAsia" w:ascii="宋体" w:hAnsi="宋体" w:eastAsia="方正仿宋简体" w:cs="方正仿宋简体"/>
          <w:b w:val="0"/>
          <w:bCs w:val="0"/>
          <w:color w:val="auto"/>
          <w:sz w:val="32"/>
          <w:szCs w:val="32"/>
          <w:highlight w:val="none"/>
        </w:rPr>
        <w:t>撤职等处分；构成犯罪的，依法追究刑事责任。</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bCs/>
          <w:color w:val="auto"/>
          <w:sz w:val="32"/>
          <w:szCs w:val="32"/>
          <w:highlight w:val="none"/>
          <w:lang w:eastAsia="zh-CN"/>
        </w:rPr>
        <w:t>第七条</w:t>
      </w:r>
      <w:r>
        <w:rPr>
          <w:rFonts w:hint="eastAsia" w:ascii="宋体" w:hAnsi="宋体" w:eastAsia="方正仿宋简体" w:cs="方正仿宋简体"/>
          <w:b w:val="0"/>
          <w:bCs w:val="0"/>
          <w:color w:val="auto"/>
          <w:sz w:val="32"/>
          <w:szCs w:val="32"/>
          <w:highlight w:val="none"/>
          <w:lang w:val="en-US" w:eastAsia="zh-CN"/>
        </w:rPr>
        <w:t xml:space="preserve">  </w:t>
      </w:r>
      <w:r>
        <w:rPr>
          <w:rFonts w:hint="eastAsia" w:ascii="宋体" w:hAnsi="宋体" w:eastAsia="方正仿宋简体" w:cs="方正仿宋简体"/>
          <w:b w:val="0"/>
          <w:bCs w:val="0"/>
          <w:color w:val="auto"/>
          <w:sz w:val="32"/>
          <w:szCs w:val="32"/>
          <w:highlight w:val="none"/>
        </w:rPr>
        <w:t>应急管理行政执法人员在履职过程中，存在下列行为之一的，</w:t>
      </w:r>
      <w:r>
        <w:rPr>
          <w:rFonts w:hint="eastAsia" w:ascii="宋体" w:hAnsi="宋体" w:eastAsia="方正仿宋简体" w:cs="方正仿宋简体"/>
          <w:b w:val="0"/>
          <w:bCs w:val="0"/>
          <w:color w:val="auto"/>
          <w:sz w:val="32"/>
          <w:szCs w:val="32"/>
          <w:highlight w:val="none"/>
          <w:lang w:eastAsia="zh-CN"/>
        </w:rPr>
        <w:t>按照</w:t>
      </w:r>
      <w:r>
        <w:rPr>
          <w:rFonts w:hint="eastAsia" w:ascii="宋体" w:hAnsi="宋体" w:eastAsia="方正仿宋简体" w:cs="方正仿宋简体"/>
          <w:b w:val="0"/>
          <w:bCs w:val="0"/>
          <w:color w:val="auto"/>
          <w:sz w:val="32"/>
          <w:szCs w:val="32"/>
          <w:highlight w:val="none"/>
        </w:rPr>
        <w:t>规定追究行政执法责任；构成犯罪的，依法追究刑事责任：</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val="0"/>
          <w:bCs w:val="0"/>
          <w:color w:val="auto"/>
          <w:sz w:val="32"/>
          <w:szCs w:val="32"/>
          <w:highlight w:val="none"/>
          <w:lang w:eastAsia="zh-CN"/>
        </w:rPr>
        <w:t>（一）</w:t>
      </w:r>
      <w:r>
        <w:rPr>
          <w:rFonts w:hint="eastAsia" w:ascii="宋体" w:hAnsi="宋体" w:eastAsia="方正仿宋简体" w:cs="方正仿宋简体"/>
          <w:b w:val="0"/>
          <w:bCs w:val="0"/>
          <w:color w:val="auto"/>
          <w:sz w:val="32"/>
          <w:szCs w:val="32"/>
          <w:highlight w:val="none"/>
        </w:rPr>
        <w:t>无法定依据、超越法定职权、违反法定程序行使行政执法职权的；</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val="0"/>
          <w:bCs w:val="0"/>
          <w:color w:val="auto"/>
          <w:sz w:val="32"/>
          <w:szCs w:val="32"/>
          <w:highlight w:val="none"/>
          <w:lang w:eastAsia="zh-CN"/>
        </w:rPr>
        <w:t>（二）</w:t>
      </w:r>
      <w:r>
        <w:rPr>
          <w:rFonts w:hint="eastAsia" w:ascii="宋体" w:hAnsi="宋体" w:eastAsia="方正仿宋简体" w:cs="方正仿宋简体"/>
          <w:b w:val="0"/>
          <w:bCs w:val="0"/>
          <w:color w:val="auto"/>
          <w:sz w:val="32"/>
          <w:szCs w:val="32"/>
          <w:highlight w:val="none"/>
        </w:rPr>
        <w:t>对符合行政处罚立案标准的案件不立案或者不及时立案的；</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val="0"/>
          <w:bCs w:val="0"/>
          <w:color w:val="auto"/>
          <w:sz w:val="32"/>
          <w:szCs w:val="32"/>
          <w:highlight w:val="none"/>
          <w:lang w:eastAsia="zh-CN"/>
        </w:rPr>
        <w:t>（三）</w:t>
      </w:r>
      <w:r>
        <w:rPr>
          <w:rFonts w:hint="eastAsia" w:ascii="宋体" w:hAnsi="宋体" w:eastAsia="方正仿宋简体" w:cs="方正仿宋简体"/>
          <w:b w:val="0"/>
          <w:bCs w:val="0"/>
          <w:color w:val="auto"/>
          <w:sz w:val="32"/>
          <w:szCs w:val="32"/>
          <w:highlight w:val="none"/>
        </w:rPr>
        <w:t>对符合法定条件的行政许可申请不予受理且情节严重的，或者未依照法定条件作出准予或者不予行政许可决定的；</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val="0"/>
          <w:bCs w:val="0"/>
          <w:color w:val="auto"/>
          <w:sz w:val="32"/>
          <w:szCs w:val="32"/>
          <w:highlight w:val="none"/>
          <w:lang w:eastAsia="zh-CN"/>
        </w:rPr>
        <w:t>（四）</w:t>
      </w:r>
      <w:r>
        <w:rPr>
          <w:rFonts w:hint="eastAsia" w:ascii="宋体" w:hAnsi="宋体" w:eastAsia="方正仿宋简体" w:cs="方正仿宋简体"/>
          <w:b w:val="0"/>
          <w:bCs w:val="0"/>
          <w:color w:val="auto"/>
          <w:sz w:val="32"/>
          <w:szCs w:val="32"/>
          <w:highlight w:val="none"/>
        </w:rPr>
        <w:t>对监督检查中已经发现的违法行为和事故隐患，未依法予以处罚</w:t>
      </w:r>
      <w:r>
        <w:rPr>
          <w:rFonts w:hint="eastAsia" w:ascii="宋体" w:hAnsi="宋体" w:eastAsia="方正仿宋简体" w:cs="方正仿宋简体"/>
          <w:b w:val="0"/>
          <w:bCs w:val="0"/>
          <w:color w:val="auto"/>
          <w:sz w:val="32"/>
          <w:szCs w:val="32"/>
          <w:highlight w:val="none"/>
          <w:lang w:eastAsia="zh-CN"/>
        </w:rPr>
        <w:t>或者</w:t>
      </w:r>
      <w:r>
        <w:rPr>
          <w:rFonts w:hint="eastAsia" w:ascii="宋体" w:hAnsi="宋体" w:eastAsia="方正仿宋简体" w:cs="方正仿宋简体"/>
          <w:b w:val="0"/>
          <w:bCs w:val="0"/>
          <w:color w:val="auto"/>
          <w:sz w:val="32"/>
          <w:szCs w:val="32"/>
          <w:highlight w:val="none"/>
        </w:rPr>
        <w:t>未依法采取处理措施的；</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val="0"/>
          <w:bCs w:val="0"/>
          <w:color w:val="auto"/>
          <w:sz w:val="32"/>
          <w:szCs w:val="32"/>
          <w:highlight w:val="none"/>
          <w:lang w:eastAsia="zh-CN"/>
        </w:rPr>
        <w:t>（五）</w:t>
      </w:r>
      <w:r>
        <w:rPr>
          <w:rFonts w:hint="eastAsia" w:ascii="宋体" w:hAnsi="宋体" w:eastAsia="方正仿宋简体" w:cs="方正仿宋简体"/>
          <w:b w:val="0"/>
          <w:bCs w:val="0"/>
          <w:color w:val="auto"/>
          <w:sz w:val="32"/>
          <w:szCs w:val="32"/>
          <w:highlight w:val="none"/>
        </w:rPr>
        <w:t>接到事故报告信息不及时处置，</w:t>
      </w:r>
      <w:r>
        <w:rPr>
          <w:rFonts w:hint="eastAsia" w:ascii="宋体" w:hAnsi="宋体" w:eastAsia="方正仿宋简体" w:cs="方正仿宋简体"/>
          <w:b w:val="0"/>
          <w:bCs w:val="0"/>
          <w:color w:val="auto"/>
          <w:sz w:val="32"/>
          <w:szCs w:val="32"/>
          <w:highlight w:val="none"/>
          <w:lang w:eastAsia="zh-CN"/>
        </w:rPr>
        <w:t>或者</w:t>
      </w:r>
      <w:r>
        <w:rPr>
          <w:rFonts w:hint="eastAsia" w:ascii="宋体" w:hAnsi="宋体" w:eastAsia="方正仿宋简体" w:cs="方正仿宋简体"/>
          <w:b w:val="0"/>
          <w:bCs w:val="0"/>
          <w:color w:val="auto"/>
          <w:sz w:val="32"/>
          <w:szCs w:val="32"/>
          <w:highlight w:val="none"/>
        </w:rPr>
        <w:t>弄虚作假、隐瞒真相、通风报信，干扰、阻碍事故调查处理的；</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val="0"/>
          <w:bCs w:val="0"/>
          <w:color w:val="auto"/>
          <w:sz w:val="32"/>
          <w:szCs w:val="32"/>
          <w:highlight w:val="none"/>
          <w:lang w:eastAsia="zh-CN"/>
        </w:rPr>
        <w:t>（六）</w:t>
      </w:r>
      <w:r>
        <w:rPr>
          <w:rFonts w:hint="eastAsia" w:ascii="宋体" w:hAnsi="宋体" w:eastAsia="方正仿宋简体" w:cs="方正仿宋简体"/>
          <w:b w:val="0"/>
          <w:bCs w:val="0"/>
          <w:color w:val="auto"/>
          <w:sz w:val="32"/>
          <w:szCs w:val="32"/>
          <w:highlight w:val="none"/>
        </w:rPr>
        <w:t>行政执法过程中违反行政执法公示、执法全过程记录、重大执法决定法制审核制度</w:t>
      </w:r>
      <w:r>
        <w:rPr>
          <w:rFonts w:hint="eastAsia" w:ascii="宋体" w:hAnsi="宋体" w:eastAsia="方正仿宋简体" w:cs="方正仿宋简体"/>
          <w:b w:val="0"/>
          <w:bCs w:val="0"/>
          <w:color w:val="auto"/>
          <w:sz w:val="32"/>
          <w:szCs w:val="32"/>
          <w:highlight w:val="none"/>
          <w:lang w:eastAsia="zh-CN"/>
        </w:rPr>
        <w:t>，后果严重</w:t>
      </w:r>
      <w:r>
        <w:rPr>
          <w:rFonts w:hint="eastAsia" w:ascii="宋体" w:hAnsi="宋体" w:eastAsia="方正仿宋简体" w:cs="方正仿宋简体"/>
          <w:b w:val="0"/>
          <w:bCs w:val="0"/>
          <w:color w:val="auto"/>
          <w:sz w:val="32"/>
          <w:szCs w:val="32"/>
          <w:highlight w:val="none"/>
        </w:rPr>
        <w:t>的；</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val="0"/>
          <w:bCs w:val="0"/>
          <w:color w:val="auto"/>
          <w:sz w:val="32"/>
          <w:szCs w:val="32"/>
          <w:highlight w:val="none"/>
          <w:lang w:eastAsia="zh-CN"/>
        </w:rPr>
        <w:t>（七）粗暴、野蛮执法或者故意刁难行政执法相对人的</w:t>
      </w:r>
      <w:r>
        <w:rPr>
          <w:rFonts w:hint="eastAsia" w:ascii="宋体" w:hAnsi="宋体" w:eastAsia="方正仿宋简体" w:cs="方正仿宋简体"/>
          <w:b w:val="0"/>
          <w:bCs w:val="0"/>
          <w:color w:val="auto"/>
          <w:sz w:val="32"/>
          <w:szCs w:val="32"/>
          <w:highlight w:val="none"/>
        </w:rPr>
        <w:t>；</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val="0"/>
          <w:bCs w:val="0"/>
          <w:color w:val="auto"/>
          <w:sz w:val="32"/>
          <w:szCs w:val="32"/>
          <w:highlight w:val="none"/>
          <w:lang w:eastAsia="zh-CN"/>
        </w:rPr>
        <w:t>（八）</w:t>
      </w:r>
      <w:r>
        <w:rPr>
          <w:rFonts w:hint="eastAsia" w:ascii="宋体" w:hAnsi="宋体" w:eastAsia="方正仿宋简体" w:cs="方正仿宋简体"/>
          <w:b w:val="0"/>
          <w:bCs w:val="0"/>
          <w:color w:val="auto"/>
          <w:sz w:val="32"/>
          <w:szCs w:val="32"/>
          <w:highlight w:val="none"/>
        </w:rPr>
        <w:t>选择性执法或者滥用自由裁量权，行政执法行为明显不当或者行政执法结果明显不公正的；</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val="0"/>
          <w:bCs w:val="0"/>
          <w:color w:val="auto"/>
          <w:sz w:val="32"/>
          <w:szCs w:val="32"/>
          <w:highlight w:val="none"/>
          <w:lang w:eastAsia="zh-CN"/>
        </w:rPr>
        <w:t>（九）</w:t>
      </w:r>
      <w:r>
        <w:rPr>
          <w:rFonts w:hint="eastAsia" w:ascii="宋体" w:hAnsi="宋体" w:eastAsia="方正仿宋简体" w:cs="方正仿宋简体"/>
          <w:b w:val="0"/>
          <w:bCs w:val="0"/>
          <w:color w:val="auto"/>
          <w:sz w:val="32"/>
          <w:szCs w:val="32"/>
          <w:highlight w:val="none"/>
        </w:rPr>
        <w:t>擅自改变行政处罚种类、幅度，或者擅自改变行政强制对象、条件、方式的；</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val="0"/>
          <w:bCs w:val="0"/>
          <w:color w:val="auto"/>
          <w:sz w:val="32"/>
          <w:szCs w:val="32"/>
          <w:highlight w:val="none"/>
          <w:lang w:eastAsia="zh-CN"/>
        </w:rPr>
        <w:t>（十）</w:t>
      </w:r>
      <w:r>
        <w:rPr>
          <w:rFonts w:hint="eastAsia" w:ascii="宋体" w:hAnsi="宋体" w:eastAsia="方正仿宋简体" w:cs="方正仿宋简体"/>
          <w:b w:val="0"/>
          <w:bCs w:val="0"/>
          <w:color w:val="auto"/>
          <w:sz w:val="32"/>
          <w:szCs w:val="32"/>
          <w:highlight w:val="none"/>
        </w:rPr>
        <w:t>对应当依法移送司法机关追究刑事责任的案件不移交，以行政处罚代替刑事处罚的；</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val="0"/>
          <w:bCs w:val="0"/>
          <w:color w:val="auto"/>
          <w:sz w:val="32"/>
          <w:szCs w:val="32"/>
          <w:highlight w:val="none"/>
          <w:lang w:eastAsia="zh-CN"/>
        </w:rPr>
        <w:t>（十一）</w:t>
      </w:r>
      <w:r>
        <w:rPr>
          <w:rFonts w:hint="eastAsia" w:ascii="宋体" w:hAnsi="宋体" w:eastAsia="方正仿宋简体" w:cs="方正仿宋简体"/>
          <w:b w:val="0"/>
          <w:bCs w:val="0"/>
          <w:color w:val="auto"/>
          <w:sz w:val="32"/>
          <w:szCs w:val="32"/>
          <w:highlight w:val="none"/>
        </w:rPr>
        <w:t>违法增设</w:t>
      </w:r>
      <w:r>
        <w:rPr>
          <w:rFonts w:hint="eastAsia" w:ascii="宋体" w:hAnsi="宋体" w:eastAsia="方正仿宋简体" w:cs="方正仿宋简体"/>
          <w:b w:val="0"/>
          <w:bCs w:val="0"/>
          <w:color w:val="auto"/>
          <w:sz w:val="32"/>
          <w:szCs w:val="32"/>
          <w:highlight w:val="none"/>
          <w:lang w:eastAsia="zh-CN"/>
        </w:rPr>
        <w:t>行政相对人</w:t>
      </w:r>
      <w:r>
        <w:rPr>
          <w:rFonts w:hint="eastAsia" w:ascii="宋体" w:hAnsi="宋体" w:eastAsia="方正仿宋简体" w:cs="方正仿宋简体"/>
          <w:b w:val="0"/>
          <w:bCs w:val="0"/>
          <w:color w:val="auto"/>
          <w:sz w:val="32"/>
          <w:szCs w:val="32"/>
          <w:highlight w:val="none"/>
        </w:rPr>
        <w:t>义务的；</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val="0"/>
          <w:bCs w:val="0"/>
          <w:color w:val="auto"/>
          <w:sz w:val="32"/>
          <w:szCs w:val="32"/>
          <w:highlight w:val="none"/>
          <w:lang w:eastAsia="zh-CN"/>
        </w:rPr>
        <w:t>（十二）</w:t>
      </w:r>
      <w:r>
        <w:rPr>
          <w:rFonts w:hint="eastAsia" w:ascii="宋体" w:hAnsi="宋体" w:eastAsia="方正仿宋简体" w:cs="方正仿宋简体"/>
          <w:b w:val="0"/>
          <w:bCs w:val="0"/>
          <w:color w:val="auto"/>
          <w:sz w:val="32"/>
          <w:szCs w:val="32"/>
          <w:highlight w:val="none"/>
        </w:rPr>
        <w:t>涂改、隐匿、伪造、偷换、故意损毁有关记录或者证据，妨碍作证，或者指使、支持、授意他人做伪证，或者以欺骗、利诱等方式调取证据的；</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val="0"/>
          <w:bCs w:val="0"/>
          <w:color w:val="auto"/>
          <w:sz w:val="32"/>
          <w:szCs w:val="32"/>
          <w:highlight w:val="none"/>
          <w:lang w:eastAsia="zh-CN"/>
        </w:rPr>
        <w:t>（十三）</w:t>
      </w:r>
      <w:r>
        <w:rPr>
          <w:rFonts w:hint="eastAsia" w:ascii="宋体" w:hAnsi="宋体" w:eastAsia="方正仿宋简体" w:cs="方正仿宋简体"/>
          <w:b w:val="0"/>
          <w:bCs w:val="0"/>
          <w:color w:val="auto"/>
          <w:sz w:val="32"/>
          <w:szCs w:val="32"/>
          <w:highlight w:val="none"/>
        </w:rPr>
        <w:t>违法扩大查封、扣押范围，在查封、扣押法定期间不作出处理决定或者未依法及时解除查封、扣押，对查封、扣押场所、设施或者财物未尽到妥善保管义务，或者违法使用</w:t>
      </w:r>
      <w:r>
        <w:rPr>
          <w:rFonts w:hint="eastAsia" w:ascii="宋体" w:hAnsi="宋体" w:eastAsia="方正仿宋简体" w:cs="方正仿宋简体"/>
          <w:b w:val="0"/>
          <w:bCs w:val="0"/>
          <w:color w:val="auto"/>
          <w:sz w:val="32"/>
          <w:szCs w:val="32"/>
          <w:highlight w:val="none"/>
          <w:lang w:eastAsia="zh-CN"/>
        </w:rPr>
        <w:t>、</w:t>
      </w:r>
      <w:r>
        <w:rPr>
          <w:rFonts w:hint="eastAsia" w:ascii="宋体" w:hAnsi="宋体" w:eastAsia="方正仿宋简体" w:cs="方正仿宋简体"/>
          <w:b w:val="0"/>
          <w:bCs w:val="0"/>
          <w:color w:val="auto"/>
          <w:sz w:val="32"/>
          <w:szCs w:val="32"/>
          <w:highlight w:val="none"/>
        </w:rPr>
        <w:t>损毁查封、扣押场所、设施或者财物的；</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val="0"/>
          <w:bCs w:val="0"/>
          <w:color w:val="auto"/>
          <w:sz w:val="32"/>
          <w:szCs w:val="32"/>
          <w:highlight w:val="none"/>
          <w:lang w:eastAsia="zh-CN"/>
        </w:rPr>
        <w:t>（十四）</w:t>
      </w:r>
      <w:r>
        <w:rPr>
          <w:rFonts w:hint="eastAsia" w:ascii="宋体" w:hAnsi="宋体" w:eastAsia="方正仿宋简体" w:cs="方正仿宋简体"/>
          <w:b w:val="0"/>
          <w:bCs w:val="0"/>
          <w:color w:val="auto"/>
          <w:sz w:val="32"/>
          <w:szCs w:val="32"/>
          <w:highlight w:val="none"/>
        </w:rPr>
        <w:t>违法实行检查措施或者执行措施，给</w:t>
      </w:r>
      <w:r>
        <w:rPr>
          <w:rFonts w:hint="eastAsia" w:ascii="宋体" w:hAnsi="宋体" w:eastAsia="方正仿宋简体" w:cs="方正仿宋简体"/>
          <w:b w:val="0"/>
          <w:bCs w:val="0"/>
          <w:color w:val="auto"/>
          <w:sz w:val="32"/>
          <w:szCs w:val="32"/>
          <w:highlight w:val="none"/>
          <w:lang w:eastAsia="zh-CN"/>
        </w:rPr>
        <w:t>行政相对人</w:t>
      </w:r>
      <w:r>
        <w:rPr>
          <w:rFonts w:hint="eastAsia" w:ascii="宋体" w:hAnsi="宋体" w:eastAsia="方正仿宋简体" w:cs="方正仿宋简体"/>
          <w:b w:val="0"/>
          <w:bCs w:val="0"/>
          <w:color w:val="auto"/>
          <w:sz w:val="32"/>
          <w:szCs w:val="32"/>
          <w:highlight w:val="none"/>
        </w:rPr>
        <w:t>人身或者财产造成损害、损失的；</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val="0"/>
          <w:bCs w:val="0"/>
          <w:color w:val="auto"/>
          <w:sz w:val="32"/>
          <w:szCs w:val="32"/>
          <w:highlight w:val="none"/>
          <w:lang w:eastAsia="zh-CN"/>
        </w:rPr>
        <w:t>（十五）</w:t>
      </w:r>
      <w:r>
        <w:rPr>
          <w:rFonts w:hint="eastAsia" w:ascii="宋体" w:hAnsi="宋体" w:eastAsia="方正仿宋简体" w:cs="方正仿宋简体"/>
          <w:b w:val="0"/>
          <w:bCs w:val="0"/>
          <w:color w:val="auto"/>
          <w:sz w:val="32"/>
          <w:szCs w:val="32"/>
          <w:highlight w:val="none"/>
        </w:rPr>
        <w:t>对属于本部门职权范围的投诉举报不依法处理，造成严重后果的；</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val="0"/>
          <w:bCs w:val="0"/>
          <w:color w:val="auto"/>
          <w:sz w:val="32"/>
          <w:szCs w:val="32"/>
          <w:highlight w:val="none"/>
          <w:lang w:eastAsia="zh-CN"/>
        </w:rPr>
        <w:t>（十六）</w:t>
      </w:r>
      <w:r>
        <w:rPr>
          <w:rFonts w:hint="eastAsia" w:ascii="宋体" w:hAnsi="宋体" w:eastAsia="方正仿宋简体" w:cs="方正仿宋简体"/>
          <w:b w:val="0"/>
          <w:bCs w:val="0"/>
          <w:color w:val="auto"/>
          <w:sz w:val="32"/>
          <w:szCs w:val="32"/>
          <w:highlight w:val="none"/>
        </w:rPr>
        <w:t>无正当理由超期作出行政执法决定，不履行或者无正当理由拖延履行行政复议决定、人民法院生效裁判的；</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val="0"/>
          <w:bCs w:val="0"/>
          <w:color w:val="auto"/>
          <w:sz w:val="32"/>
          <w:szCs w:val="32"/>
          <w:highlight w:val="none"/>
          <w:lang w:eastAsia="zh-CN"/>
        </w:rPr>
        <w:t>（十七）</w:t>
      </w:r>
      <w:r>
        <w:rPr>
          <w:rFonts w:hint="eastAsia" w:ascii="宋体" w:hAnsi="宋体" w:eastAsia="方正仿宋简体" w:cs="方正仿宋简体"/>
          <w:b w:val="0"/>
          <w:bCs w:val="0"/>
          <w:color w:val="auto"/>
          <w:sz w:val="32"/>
          <w:szCs w:val="32"/>
          <w:highlight w:val="none"/>
        </w:rPr>
        <w:t>法律、法规规定的其他应当追究行政执法责任的情形。</w:t>
      </w:r>
    </w:p>
    <w:p>
      <w:pPr>
        <w:pStyle w:val="2"/>
        <w:keepNext w:val="0"/>
        <w:keepLines w:val="0"/>
        <w:pageBreakBefore w:val="0"/>
        <w:kinsoku/>
        <w:wordWrap/>
        <w:overflowPunct/>
        <w:topLinePunct w:val="0"/>
        <w:autoSpaceDE/>
        <w:autoSpaceDN/>
        <w:bidi w:val="0"/>
        <w:adjustRightInd/>
        <w:snapToGrid/>
        <w:spacing w:line="560" w:lineRule="exact"/>
        <w:ind w:firstLine="643"/>
        <w:jc w:val="both"/>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bCs/>
          <w:color w:val="auto"/>
          <w:kern w:val="2"/>
          <w:sz w:val="32"/>
          <w:szCs w:val="32"/>
          <w:highlight w:val="none"/>
          <w:lang w:val="en-US" w:eastAsia="zh-CN" w:bidi="ar-SA"/>
        </w:rPr>
        <w:t>第八条</w:t>
      </w:r>
      <w:r>
        <w:rPr>
          <w:rFonts w:hint="eastAsia" w:ascii="宋体" w:hAnsi="宋体" w:eastAsia="方正仿宋简体" w:cs="方正仿宋简体"/>
          <w:b w:val="0"/>
          <w:bCs w:val="0"/>
          <w:color w:val="auto"/>
          <w:sz w:val="32"/>
          <w:szCs w:val="32"/>
          <w:highlight w:val="none"/>
        </w:rPr>
        <w:t xml:space="preserve">  应急管理行政执法人员在执法过程中，有下列情形之一的，应当从重追究其行政执法责任：</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val="0"/>
          <w:bCs w:val="0"/>
          <w:color w:val="auto"/>
          <w:sz w:val="32"/>
          <w:szCs w:val="32"/>
          <w:highlight w:val="none"/>
        </w:rPr>
        <w:t>（一）干扰、妨碍、抗拒对其追究行政执法责任的；</w:t>
      </w:r>
    </w:p>
    <w:p>
      <w:pPr>
        <w:pStyle w:val="2"/>
        <w:keepNext w:val="0"/>
        <w:keepLines w:val="0"/>
        <w:pageBreakBefore w:val="0"/>
        <w:kinsoku/>
        <w:wordWrap/>
        <w:overflowPunct/>
        <w:topLinePunct w:val="0"/>
        <w:autoSpaceDE/>
        <w:autoSpaceDN/>
        <w:bidi w:val="0"/>
        <w:adjustRightInd/>
        <w:snapToGrid/>
        <w:spacing w:line="560" w:lineRule="exact"/>
        <w:ind w:firstLine="640"/>
        <w:jc w:val="both"/>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val="0"/>
          <w:bCs w:val="0"/>
          <w:color w:val="auto"/>
          <w:sz w:val="32"/>
          <w:szCs w:val="32"/>
          <w:highlight w:val="none"/>
        </w:rPr>
        <w:t>（二）打击报复申诉人、控告人、检举人或者行政执法责任追究案件承办人员的；</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val="0"/>
          <w:bCs w:val="0"/>
          <w:color w:val="auto"/>
          <w:sz w:val="32"/>
          <w:szCs w:val="32"/>
          <w:highlight w:val="none"/>
        </w:rPr>
        <w:t>（三）一年内出现</w:t>
      </w:r>
      <w:r>
        <w:rPr>
          <w:rFonts w:hint="eastAsia" w:ascii="宋体" w:hAnsi="宋体" w:eastAsia="方正仿宋简体" w:cs="方正仿宋简体"/>
          <w:b w:val="0"/>
          <w:bCs w:val="0"/>
          <w:color w:val="auto"/>
          <w:sz w:val="32"/>
          <w:szCs w:val="32"/>
          <w:highlight w:val="none"/>
          <w:lang w:eastAsia="zh-CN"/>
        </w:rPr>
        <w:t>2</w:t>
      </w:r>
      <w:r>
        <w:rPr>
          <w:rFonts w:hint="eastAsia" w:ascii="宋体" w:hAnsi="宋体" w:eastAsia="方正仿宋简体" w:cs="方正仿宋简体"/>
          <w:b w:val="0"/>
          <w:bCs w:val="0"/>
          <w:color w:val="auto"/>
          <w:sz w:val="32"/>
          <w:szCs w:val="32"/>
          <w:highlight w:val="none"/>
        </w:rPr>
        <w:t>次以上应当追究行政执法责任情形的；</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val="0"/>
          <w:bCs w:val="0"/>
          <w:color w:val="auto"/>
          <w:sz w:val="32"/>
          <w:szCs w:val="32"/>
          <w:highlight w:val="none"/>
        </w:rPr>
        <w:t>（四）违法或者不当执法行为造成重大经济损失或者严重社会影响的；</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cs="方正仿宋简体"/>
          <w:b w:val="0"/>
          <w:bCs w:val="0"/>
          <w:color w:val="auto"/>
          <w:sz w:val="32"/>
          <w:szCs w:val="32"/>
          <w:highlight w:val="none"/>
          <w:lang w:eastAsia="zh-CN"/>
        </w:rPr>
      </w:pPr>
      <w:r>
        <w:rPr>
          <w:rFonts w:hint="eastAsia" w:ascii="宋体" w:hAnsi="宋体" w:eastAsia="方正仿宋简体" w:cs="方正仿宋简体"/>
          <w:b w:val="0"/>
          <w:bCs w:val="0"/>
          <w:color w:val="auto"/>
          <w:sz w:val="32"/>
          <w:szCs w:val="32"/>
          <w:highlight w:val="none"/>
        </w:rPr>
        <w:t>（五）截留、私分、变相私分罚款、没收的违法所得或者财物、查封或者扣押的财物以及拍卖和依法处理所得款项的</w:t>
      </w:r>
      <w:r>
        <w:rPr>
          <w:rFonts w:hint="eastAsia" w:ascii="宋体" w:hAnsi="宋体" w:eastAsia="方正仿宋简体" w:cs="方正仿宋简体"/>
          <w:b w:val="0"/>
          <w:bCs w:val="0"/>
          <w:color w:val="auto"/>
          <w:sz w:val="32"/>
          <w:szCs w:val="32"/>
          <w:highlight w:val="none"/>
          <w:lang w:eastAsia="zh-CN"/>
        </w:rPr>
        <w:t>；</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val="0"/>
          <w:bCs w:val="0"/>
          <w:color w:val="auto"/>
          <w:sz w:val="32"/>
          <w:szCs w:val="32"/>
          <w:highlight w:val="none"/>
          <w:lang w:eastAsia="zh-CN"/>
        </w:rPr>
        <w:t>（六）</w:t>
      </w:r>
      <w:r>
        <w:rPr>
          <w:rFonts w:hint="eastAsia" w:ascii="宋体" w:hAnsi="宋体" w:eastAsia="方正仿宋简体" w:cs="方正仿宋简体"/>
          <w:b w:val="0"/>
          <w:bCs w:val="0"/>
          <w:color w:val="auto"/>
          <w:sz w:val="32"/>
          <w:szCs w:val="32"/>
          <w:highlight w:val="none"/>
        </w:rPr>
        <w:t>泄露国家秘密、工作秘密，或者泄露因履行职责掌握的商业秘密、个人隐私，造成不良后果或者影响的；</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val="0"/>
          <w:bCs w:val="0"/>
          <w:color w:val="auto"/>
          <w:sz w:val="32"/>
          <w:szCs w:val="32"/>
          <w:highlight w:val="none"/>
        </w:rPr>
        <w:t>（七）法律、法规规定的其他应当从重追究行政执法责任的情形。</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bCs/>
          <w:color w:val="auto"/>
          <w:sz w:val="32"/>
          <w:szCs w:val="32"/>
          <w:highlight w:val="none"/>
        </w:rPr>
        <w:t>第</w:t>
      </w:r>
      <w:r>
        <w:rPr>
          <w:rFonts w:hint="eastAsia" w:ascii="宋体" w:hAnsi="宋体" w:eastAsia="方正仿宋简体" w:cs="方正仿宋简体"/>
          <w:b/>
          <w:bCs/>
          <w:color w:val="auto"/>
          <w:sz w:val="32"/>
          <w:szCs w:val="32"/>
          <w:highlight w:val="none"/>
          <w:lang w:eastAsia="zh-CN"/>
        </w:rPr>
        <w:t>九</w:t>
      </w:r>
      <w:r>
        <w:rPr>
          <w:rFonts w:hint="eastAsia" w:ascii="宋体" w:hAnsi="宋体" w:eastAsia="方正仿宋简体" w:cs="方正仿宋简体"/>
          <w:b/>
          <w:bCs/>
          <w:color w:val="auto"/>
          <w:sz w:val="32"/>
          <w:szCs w:val="32"/>
          <w:highlight w:val="none"/>
        </w:rPr>
        <w:t>条</w:t>
      </w:r>
      <w:r>
        <w:rPr>
          <w:rFonts w:hint="eastAsia" w:ascii="宋体" w:hAnsi="宋体" w:eastAsia="方正仿宋简体" w:cs="方正仿宋简体"/>
          <w:b w:val="0"/>
          <w:bCs w:val="0"/>
          <w:color w:val="auto"/>
          <w:sz w:val="32"/>
          <w:szCs w:val="32"/>
          <w:highlight w:val="none"/>
        </w:rPr>
        <w:t xml:space="preserve">  应急管理行政执法人员在执法过程中，有下列情形之一的，可以从轻、减轻追究其行政执法责任：</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val="0"/>
          <w:bCs w:val="0"/>
          <w:color w:val="auto"/>
          <w:sz w:val="32"/>
          <w:szCs w:val="32"/>
          <w:highlight w:val="none"/>
        </w:rPr>
        <w:t>（一）能够主动、及时报告过错行为并采取补救措施，有效避免损失、阻止危害后果发生或者挽回、消除不良影响的；</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val="0"/>
          <w:bCs w:val="0"/>
          <w:color w:val="auto"/>
          <w:sz w:val="32"/>
          <w:szCs w:val="32"/>
          <w:highlight w:val="none"/>
        </w:rPr>
        <w:t>（二）在调查核实过程中，能够配合调查核实工作，如实说明本人行政执法过错情况的；</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val="0"/>
          <w:bCs w:val="0"/>
          <w:color w:val="auto"/>
          <w:sz w:val="32"/>
          <w:szCs w:val="32"/>
          <w:highlight w:val="none"/>
        </w:rPr>
        <w:t>（三）检举同案人或者其他人应当追究行政执法责任的问题，或者有其他立功表现，经查证属实的；</w:t>
      </w:r>
    </w:p>
    <w:p>
      <w:pPr>
        <w:pStyle w:val="2"/>
        <w:keepNext w:val="0"/>
        <w:keepLines w:val="0"/>
        <w:pageBreakBefore w:val="0"/>
        <w:kinsoku/>
        <w:wordWrap/>
        <w:overflowPunct/>
        <w:topLinePunct w:val="0"/>
        <w:autoSpaceDE/>
        <w:autoSpaceDN/>
        <w:bidi w:val="0"/>
        <w:adjustRightInd/>
        <w:snapToGrid/>
        <w:spacing w:line="560" w:lineRule="exact"/>
        <w:ind w:firstLine="640"/>
        <w:jc w:val="both"/>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val="0"/>
          <w:bCs w:val="0"/>
          <w:color w:val="auto"/>
          <w:sz w:val="32"/>
          <w:szCs w:val="32"/>
          <w:highlight w:val="none"/>
        </w:rPr>
        <w:t>（四）在应当追究行政执法责任分配中，负次要责任的；</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val="0"/>
          <w:bCs w:val="0"/>
          <w:color w:val="auto"/>
          <w:sz w:val="32"/>
          <w:szCs w:val="32"/>
          <w:highlight w:val="none"/>
        </w:rPr>
        <w:t>（</w:t>
      </w:r>
      <w:r>
        <w:rPr>
          <w:rFonts w:hint="eastAsia" w:ascii="宋体" w:hAnsi="宋体" w:eastAsia="方正仿宋简体" w:cs="方正仿宋简体"/>
          <w:b w:val="0"/>
          <w:bCs w:val="0"/>
          <w:color w:val="auto"/>
          <w:sz w:val="32"/>
          <w:szCs w:val="32"/>
          <w:highlight w:val="none"/>
          <w:lang w:eastAsia="zh-CN"/>
        </w:rPr>
        <w:t>五</w:t>
      </w:r>
      <w:r>
        <w:rPr>
          <w:rFonts w:hint="eastAsia" w:ascii="宋体" w:hAnsi="宋体" w:eastAsia="方正仿宋简体" w:cs="方正仿宋简体"/>
          <w:b w:val="0"/>
          <w:bCs w:val="0"/>
          <w:color w:val="auto"/>
          <w:sz w:val="32"/>
          <w:szCs w:val="32"/>
          <w:highlight w:val="none"/>
        </w:rPr>
        <w:t>）主动上交或者退赔违法所得的；</w:t>
      </w:r>
    </w:p>
    <w:p>
      <w:pPr>
        <w:keepNext w:val="0"/>
        <w:keepLines w:val="0"/>
        <w:pageBreakBefore w:val="0"/>
        <w:kinsoku/>
        <w:wordWrap/>
        <w:overflowPunct/>
        <w:topLinePunct w:val="0"/>
        <w:autoSpaceDE/>
        <w:autoSpaceDN/>
        <w:bidi w:val="0"/>
        <w:adjustRightInd/>
        <w:snapToGrid/>
        <w:spacing w:line="560" w:lineRule="exact"/>
        <w:ind w:firstLine="64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val="0"/>
          <w:bCs w:val="0"/>
          <w:color w:val="auto"/>
          <w:sz w:val="32"/>
          <w:szCs w:val="32"/>
          <w:highlight w:val="none"/>
        </w:rPr>
        <w:t>（</w:t>
      </w:r>
      <w:r>
        <w:rPr>
          <w:rFonts w:hint="eastAsia" w:ascii="宋体" w:hAnsi="宋体" w:eastAsia="方正仿宋简体" w:cs="方正仿宋简体"/>
          <w:b w:val="0"/>
          <w:bCs w:val="0"/>
          <w:color w:val="auto"/>
          <w:sz w:val="32"/>
          <w:szCs w:val="32"/>
          <w:highlight w:val="none"/>
          <w:lang w:eastAsia="zh-CN"/>
        </w:rPr>
        <w:t>六</w:t>
      </w:r>
      <w:r>
        <w:rPr>
          <w:rFonts w:hint="eastAsia" w:ascii="宋体" w:hAnsi="宋体" w:eastAsia="方正仿宋简体" w:cs="方正仿宋简体"/>
          <w:b w:val="0"/>
          <w:bCs w:val="0"/>
          <w:color w:val="auto"/>
          <w:sz w:val="32"/>
          <w:szCs w:val="32"/>
          <w:highlight w:val="none"/>
        </w:rPr>
        <w:t>）法律、法规规定的其他可以从轻、减轻追究行政执法责任的情形。</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bCs/>
          <w:color w:val="auto"/>
          <w:sz w:val="32"/>
          <w:szCs w:val="32"/>
          <w:highlight w:val="none"/>
        </w:rPr>
        <w:t>第</w:t>
      </w:r>
      <w:r>
        <w:rPr>
          <w:rFonts w:hint="eastAsia" w:ascii="宋体" w:hAnsi="宋体" w:eastAsia="方正仿宋简体" w:cs="方正仿宋简体"/>
          <w:b/>
          <w:bCs/>
          <w:color w:val="auto"/>
          <w:sz w:val="32"/>
          <w:szCs w:val="32"/>
          <w:highlight w:val="none"/>
          <w:lang w:eastAsia="zh-CN"/>
        </w:rPr>
        <w:t>十</w:t>
      </w:r>
      <w:r>
        <w:rPr>
          <w:rFonts w:hint="eastAsia" w:ascii="宋体" w:hAnsi="宋体" w:eastAsia="方正仿宋简体" w:cs="方正仿宋简体"/>
          <w:b/>
          <w:bCs/>
          <w:color w:val="auto"/>
          <w:sz w:val="32"/>
          <w:szCs w:val="32"/>
          <w:highlight w:val="none"/>
        </w:rPr>
        <w:t>条</w:t>
      </w:r>
      <w:r>
        <w:rPr>
          <w:rFonts w:hint="eastAsia" w:ascii="宋体" w:hAnsi="宋体" w:eastAsia="方正仿宋简体" w:cs="方正仿宋简体"/>
          <w:b w:val="0"/>
          <w:bCs w:val="0"/>
          <w:color w:val="auto"/>
          <w:sz w:val="32"/>
          <w:szCs w:val="32"/>
          <w:highlight w:val="none"/>
        </w:rPr>
        <w:t xml:space="preserve">  有下列情形之一的，不予追究有关行政执法人员的行政执法责任：</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val="0"/>
          <w:bCs w:val="0"/>
          <w:color w:val="auto"/>
          <w:sz w:val="32"/>
          <w:szCs w:val="32"/>
          <w:highlight w:val="none"/>
        </w:rPr>
        <w:t>（一）因行政执法依据不明确或者对有关事实和依据的理解认识不一致，致使行政执法行为</w:t>
      </w:r>
      <w:r>
        <w:rPr>
          <w:rFonts w:hint="eastAsia" w:ascii="宋体" w:hAnsi="宋体" w:eastAsia="方正仿宋简体" w:cs="方正仿宋简体"/>
          <w:b w:val="0"/>
          <w:bCs w:val="0"/>
          <w:color w:val="auto"/>
          <w:sz w:val="32"/>
          <w:szCs w:val="32"/>
          <w:highlight w:val="none"/>
          <w:lang w:eastAsia="zh-CN"/>
        </w:rPr>
        <w:t>出现偏差的，但故意违法的除外</w:t>
      </w:r>
      <w:r>
        <w:rPr>
          <w:rFonts w:hint="eastAsia" w:ascii="宋体" w:hAnsi="宋体" w:eastAsia="方正仿宋简体" w:cs="方正仿宋简体"/>
          <w:b w:val="0"/>
          <w:bCs w:val="0"/>
          <w:color w:val="auto"/>
          <w:sz w:val="32"/>
          <w:szCs w:val="32"/>
          <w:highlight w:val="none"/>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val="0"/>
          <w:bCs w:val="0"/>
          <w:color w:val="auto"/>
          <w:sz w:val="32"/>
          <w:szCs w:val="32"/>
          <w:highlight w:val="none"/>
        </w:rPr>
        <w:t>（二）因行政相对人隐瞒有关情况或者提供虚假材料导致作出错误行政执法决定，且已</w:t>
      </w:r>
      <w:r>
        <w:rPr>
          <w:rFonts w:hint="eastAsia" w:ascii="宋体" w:hAnsi="宋体" w:eastAsia="方正仿宋简体" w:cs="方正仿宋简体"/>
          <w:b w:val="0"/>
          <w:bCs w:val="0"/>
          <w:color w:val="auto"/>
          <w:sz w:val="32"/>
          <w:szCs w:val="32"/>
          <w:highlight w:val="none"/>
          <w:lang w:eastAsia="zh-CN"/>
        </w:rPr>
        <w:t>按照</w:t>
      </w:r>
      <w:r>
        <w:rPr>
          <w:rFonts w:hint="eastAsia" w:ascii="宋体" w:hAnsi="宋体" w:eastAsia="方正仿宋简体" w:cs="方正仿宋简体"/>
          <w:b w:val="0"/>
          <w:bCs w:val="0"/>
          <w:color w:val="auto"/>
          <w:sz w:val="32"/>
          <w:szCs w:val="32"/>
          <w:highlight w:val="none"/>
        </w:rPr>
        <w:t>规定认真履行审查职责的；</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val="0"/>
          <w:bCs w:val="0"/>
          <w:color w:val="auto"/>
          <w:sz w:val="32"/>
          <w:szCs w:val="32"/>
          <w:highlight w:val="none"/>
        </w:rPr>
        <w:t>（三）依据检验、检测、鉴定、评价报告或者专家评审意见等作出行政执法决定，且已</w:t>
      </w:r>
      <w:r>
        <w:rPr>
          <w:rFonts w:hint="eastAsia" w:ascii="宋体" w:hAnsi="宋体" w:eastAsia="方正仿宋简体" w:cs="方正仿宋简体"/>
          <w:b w:val="0"/>
          <w:bCs w:val="0"/>
          <w:color w:val="auto"/>
          <w:sz w:val="32"/>
          <w:szCs w:val="32"/>
          <w:highlight w:val="none"/>
          <w:lang w:eastAsia="zh-CN"/>
        </w:rPr>
        <w:t>按照</w:t>
      </w:r>
      <w:r>
        <w:rPr>
          <w:rFonts w:hint="eastAsia" w:ascii="宋体" w:hAnsi="宋体" w:eastAsia="方正仿宋简体" w:cs="方正仿宋简体"/>
          <w:b w:val="0"/>
          <w:bCs w:val="0"/>
          <w:color w:val="auto"/>
          <w:sz w:val="32"/>
          <w:szCs w:val="32"/>
          <w:highlight w:val="none"/>
        </w:rPr>
        <w:t>规定认真履行审查职责的；</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val="0"/>
          <w:bCs w:val="0"/>
          <w:color w:val="auto"/>
          <w:sz w:val="32"/>
          <w:szCs w:val="32"/>
          <w:highlight w:val="none"/>
        </w:rPr>
        <w:t>（四）行政相对人未依法申请行政许可或者登记备案，在其违法行为造成不良影响前，应急管理部门未接到投诉举报或者由于客观原因未能发现的，但未</w:t>
      </w:r>
      <w:r>
        <w:rPr>
          <w:rFonts w:hint="eastAsia" w:ascii="宋体" w:hAnsi="宋体" w:eastAsia="方正仿宋简体" w:cs="方正仿宋简体"/>
          <w:b w:val="0"/>
          <w:bCs w:val="0"/>
          <w:color w:val="auto"/>
          <w:sz w:val="32"/>
          <w:szCs w:val="32"/>
          <w:highlight w:val="none"/>
          <w:lang w:eastAsia="zh-CN"/>
        </w:rPr>
        <w:t>按照</w:t>
      </w:r>
      <w:r>
        <w:rPr>
          <w:rFonts w:hint="eastAsia" w:ascii="宋体" w:hAnsi="宋体" w:eastAsia="方正仿宋简体" w:cs="方正仿宋简体"/>
          <w:b w:val="0"/>
          <w:bCs w:val="0"/>
          <w:color w:val="auto"/>
          <w:sz w:val="32"/>
          <w:szCs w:val="32"/>
          <w:highlight w:val="none"/>
        </w:rPr>
        <w:t>规定履行监督检查职责的除外；</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val="0"/>
          <w:bCs w:val="0"/>
          <w:color w:val="auto"/>
          <w:sz w:val="32"/>
          <w:szCs w:val="32"/>
          <w:highlight w:val="none"/>
        </w:rPr>
        <w:t>（五）因出现新的证据，致使原认定事实或者案件性质发生变化的，但</w:t>
      </w:r>
      <w:r>
        <w:rPr>
          <w:rFonts w:hint="eastAsia" w:ascii="宋体" w:hAnsi="宋体" w:eastAsia="方正仿宋简体" w:cs="方正仿宋简体"/>
          <w:b w:val="0"/>
          <w:bCs w:val="0"/>
          <w:color w:val="auto"/>
          <w:sz w:val="32"/>
          <w:szCs w:val="32"/>
          <w:highlight w:val="none"/>
          <w:lang w:eastAsia="zh-CN"/>
        </w:rPr>
        <w:t>行政执法人员</w:t>
      </w:r>
      <w:r>
        <w:rPr>
          <w:rFonts w:hint="eastAsia" w:ascii="宋体" w:hAnsi="宋体" w:eastAsia="方正仿宋简体" w:cs="方正仿宋简体"/>
          <w:b w:val="0"/>
          <w:bCs w:val="0"/>
          <w:color w:val="auto"/>
          <w:sz w:val="32"/>
          <w:szCs w:val="32"/>
          <w:highlight w:val="none"/>
        </w:rPr>
        <w:t>故意隐瞒或者因重大过失遗漏证据的除外；</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val="0"/>
          <w:bCs w:val="0"/>
          <w:color w:val="auto"/>
          <w:sz w:val="32"/>
          <w:szCs w:val="32"/>
          <w:highlight w:val="none"/>
        </w:rPr>
        <w:t>（六）按照年度监督检查、</w:t>
      </w:r>
      <w:r>
        <w:rPr>
          <w:rFonts w:hint="eastAsia" w:ascii="宋体" w:hAnsi="宋体" w:eastAsia="方正仿宋简体" w:cs="方正仿宋简体"/>
          <w:b w:val="0"/>
          <w:bCs w:val="0"/>
          <w:color w:val="auto"/>
          <w:sz w:val="32"/>
          <w:szCs w:val="32"/>
          <w:highlight w:val="none"/>
          <w:lang w:eastAsia="zh-CN"/>
        </w:rPr>
        <w:t>重点企业全覆盖、其他企业</w:t>
      </w:r>
      <w:r>
        <w:rPr>
          <w:rFonts w:hint="eastAsia" w:ascii="宋体" w:hAnsi="宋体" w:eastAsia="方正仿宋简体" w:cs="方正仿宋简体"/>
          <w:b w:val="0"/>
          <w:bCs w:val="0"/>
          <w:color w:val="auto"/>
          <w:sz w:val="32"/>
          <w:szCs w:val="32"/>
          <w:highlight w:val="none"/>
        </w:rPr>
        <w:t>“双随机、一公开”监管等检查计划已经认真履行监督检查职责，或者虽尚未进行监督检查，但未超过法定或者规定时限，行政相对人违法的；</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val="0"/>
          <w:bCs w:val="0"/>
          <w:color w:val="auto"/>
          <w:sz w:val="32"/>
          <w:szCs w:val="32"/>
          <w:highlight w:val="none"/>
        </w:rPr>
        <w:t>（七）因</w:t>
      </w:r>
      <w:r>
        <w:rPr>
          <w:rFonts w:hint="eastAsia" w:ascii="宋体" w:hAnsi="宋体" w:eastAsia="方正仿宋简体" w:cs="方正仿宋简体"/>
          <w:b w:val="0"/>
          <w:bCs w:val="0"/>
          <w:color w:val="auto"/>
          <w:kern w:val="2"/>
          <w:sz w:val="32"/>
          <w:szCs w:val="32"/>
          <w:highlight w:val="none"/>
          <w:lang w:bidi="ar"/>
        </w:rPr>
        <w:t>标准缺失</w:t>
      </w:r>
      <w:r>
        <w:rPr>
          <w:rFonts w:hint="eastAsia" w:ascii="宋体" w:hAnsi="宋体" w:eastAsia="方正仿宋简体" w:cs="方正仿宋简体"/>
          <w:b w:val="0"/>
          <w:bCs w:val="0"/>
          <w:color w:val="auto"/>
          <w:kern w:val="2"/>
          <w:sz w:val="32"/>
          <w:szCs w:val="32"/>
          <w:highlight w:val="none"/>
          <w:lang w:eastAsia="zh-CN" w:bidi="ar"/>
        </w:rPr>
        <w:t>或者</w:t>
      </w:r>
      <w:r>
        <w:rPr>
          <w:rFonts w:hint="eastAsia" w:ascii="宋体" w:hAnsi="宋体" w:eastAsia="方正仿宋简体" w:cs="方正仿宋简体"/>
          <w:b w:val="0"/>
          <w:bCs w:val="0"/>
          <w:color w:val="auto"/>
          <w:sz w:val="32"/>
          <w:szCs w:val="32"/>
          <w:highlight w:val="none"/>
        </w:rPr>
        <w:t>科学技术、监管手段等客观条件的限制，未能发现存在问题或者无法定性的；</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val="0"/>
          <w:bCs w:val="0"/>
          <w:color w:val="auto"/>
          <w:sz w:val="32"/>
          <w:szCs w:val="32"/>
          <w:highlight w:val="none"/>
        </w:rPr>
        <w:t>（八）对发现的违法行为或者事故隐患已经依法查处、责令改正或者采取行政强制措施，因行政相对人拒不改正、逃避检查、擅自违法生产经营或者违法启用查封、扣押的设备设施等行为造成危害后果或者不良影响的；</w:t>
      </w:r>
    </w:p>
    <w:p>
      <w:pPr>
        <w:keepNext w:val="0"/>
        <w:keepLines w:val="0"/>
        <w:pageBreakBefore w:val="0"/>
        <w:widowControl/>
        <w:kinsoku/>
        <w:wordWrap/>
        <w:overflowPunct/>
        <w:topLinePunct w:val="0"/>
        <w:autoSpaceDE/>
        <w:autoSpaceDN/>
        <w:bidi w:val="0"/>
        <w:adjustRightInd/>
        <w:snapToGrid/>
        <w:spacing w:before="0" w:after="0" w:line="560" w:lineRule="exact"/>
        <w:ind w:firstLine="640" w:firstLineChars="200"/>
        <w:jc w:val="both"/>
        <w:textAlignment w:val="auto"/>
        <w:rPr>
          <w:rFonts w:hint="eastAsia" w:ascii="宋体" w:hAnsi="宋体" w:eastAsia="方正仿宋简体" w:cs="方正仿宋简体"/>
          <w:b w:val="0"/>
          <w:bCs w:val="0"/>
          <w:color w:val="auto"/>
          <w:sz w:val="32"/>
          <w:szCs w:val="32"/>
          <w:highlight w:val="none"/>
          <w:lang w:bidi="ar"/>
        </w:rPr>
      </w:pPr>
      <w:r>
        <w:rPr>
          <w:rFonts w:hint="eastAsia" w:ascii="宋体" w:hAnsi="宋体" w:eastAsia="方正仿宋简体" w:cs="方正仿宋简体"/>
          <w:b w:val="0"/>
          <w:bCs w:val="0"/>
          <w:color w:val="auto"/>
          <w:sz w:val="32"/>
          <w:szCs w:val="32"/>
          <w:highlight w:val="none"/>
        </w:rPr>
        <w:t>（九）</w:t>
      </w:r>
      <w:r>
        <w:rPr>
          <w:rFonts w:hint="eastAsia" w:ascii="宋体" w:hAnsi="宋体" w:eastAsia="方正仿宋简体" w:cs="方正仿宋简体"/>
          <w:b w:val="0"/>
          <w:bCs w:val="0"/>
          <w:color w:val="auto"/>
          <w:kern w:val="2"/>
          <w:sz w:val="32"/>
          <w:szCs w:val="32"/>
          <w:highlight w:val="none"/>
          <w:lang w:bidi="ar"/>
        </w:rPr>
        <w:t>已依法对行政相对人作出行政处罚决定，并采取必要的处置措施，行政相对人仍违法生产经营的；</w:t>
      </w:r>
    </w:p>
    <w:p>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eastAsia" w:ascii="宋体" w:hAnsi="宋体" w:eastAsia="方正仿宋简体" w:cs="方正仿宋简体"/>
          <w:b w:val="0"/>
          <w:bCs w:val="0"/>
          <w:color w:val="auto"/>
          <w:sz w:val="32"/>
          <w:szCs w:val="32"/>
          <w:highlight w:val="none"/>
          <w:lang w:bidi="ar"/>
        </w:rPr>
      </w:pPr>
      <w:r>
        <w:rPr>
          <w:rFonts w:hint="eastAsia" w:ascii="宋体" w:hAnsi="宋体" w:eastAsia="方正仿宋简体" w:cs="方正仿宋简体"/>
          <w:b w:val="0"/>
          <w:bCs w:val="0"/>
          <w:color w:val="auto"/>
          <w:sz w:val="32"/>
          <w:szCs w:val="32"/>
          <w:highlight w:val="none"/>
          <w:lang w:bidi="ar"/>
        </w:rPr>
        <w:t>（十）对拒不执行行政处罚决定的行政相对人，已经依法申请人民法院强制执行的；</w:t>
      </w:r>
    </w:p>
    <w:p>
      <w:pPr>
        <w:keepNext w:val="0"/>
        <w:keepLines w:val="0"/>
        <w:pageBreakBefore w:val="0"/>
        <w:widowControl/>
        <w:kinsoku/>
        <w:wordWrap/>
        <w:overflowPunct/>
        <w:topLinePunct w:val="0"/>
        <w:autoSpaceDE/>
        <w:autoSpaceDN/>
        <w:bidi w:val="0"/>
        <w:adjustRightInd/>
        <w:snapToGrid/>
        <w:spacing w:line="560" w:lineRule="exact"/>
        <w:ind w:firstLine="640" w:firstLineChars="0"/>
        <w:textAlignment w:val="auto"/>
        <w:rPr>
          <w:rFonts w:hint="eastAsia" w:ascii="宋体" w:hAnsi="宋体" w:eastAsia="方正仿宋简体" w:cs="方正仿宋简体"/>
          <w:b w:val="0"/>
          <w:bCs w:val="0"/>
          <w:color w:val="auto"/>
          <w:sz w:val="32"/>
          <w:szCs w:val="32"/>
          <w:highlight w:val="none"/>
          <w:lang w:bidi="ar"/>
        </w:rPr>
      </w:pPr>
      <w:r>
        <w:rPr>
          <w:rFonts w:hint="eastAsia" w:ascii="宋体" w:hAnsi="宋体" w:eastAsia="方正仿宋简体" w:cs="方正仿宋简体"/>
          <w:b w:val="0"/>
          <w:bCs w:val="0"/>
          <w:color w:val="auto"/>
          <w:sz w:val="32"/>
          <w:szCs w:val="32"/>
          <w:highlight w:val="none"/>
          <w:lang w:bidi="ar"/>
        </w:rPr>
        <w:t>（十一）</w:t>
      </w:r>
      <w:r>
        <w:rPr>
          <w:rFonts w:hint="eastAsia" w:ascii="宋体" w:hAnsi="宋体" w:eastAsia="方正仿宋简体" w:cs="方正仿宋简体"/>
          <w:b w:val="0"/>
          <w:bCs w:val="0"/>
          <w:color w:val="auto"/>
          <w:kern w:val="2"/>
          <w:sz w:val="32"/>
          <w:szCs w:val="32"/>
          <w:highlight w:val="none"/>
          <w:lang w:bidi="ar"/>
        </w:rPr>
        <w:t>因行政相对人或者第三人的原因使得执法人员无法掌握有关证据材料，进而无法对涉嫌违法的相关场所、设施、财物等采取行政强制措施，涉案物品灭失、损毁</w:t>
      </w:r>
      <w:r>
        <w:rPr>
          <w:rFonts w:hint="eastAsia" w:ascii="宋体" w:hAnsi="宋体" w:eastAsia="方正仿宋简体" w:cs="方正仿宋简体"/>
          <w:b w:val="0"/>
          <w:bCs w:val="0"/>
          <w:color w:val="auto"/>
          <w:kern w:val="2"/>
          <w:sz w:val="32"/>
          <w:szCs w:val="32"/>
          <w:highlight w:val="none"/>
          <w:lang w:eastAsia="zh-CN" w:bidi="ar"/>
        </w:rPr>
        <w:t>或者</w:t>
      </w:r>
      <w:r>
        <w:rPr>
          <w:rFonts w:hint="eastAsia" w:ascii="宋体" w:hAnsi="宋体" w:eastAsia="方正仿宋简体" w:cs="方正仿宋简体"/>
          <w:b w:val="0"/>
          <w:bCs w:val="0"/>
          <w:color w:val="auto"/>
          <w:kern w:val="2"/>
          <w:sz w:val="32"/>
          <w:szCs w:val="32"/>
          <w:highlight w:val="none"/>
          <w:lang w:bidi="ar"/>
        </w:rPr>
        <w:t>流入市场的；</w:t>
      </w:r>
    </w:p>
    <w:p>
      <w:pPr>
        <w:keepNext w:val="0"/>
        <w:keepLines w:val="0"/>
        <w:pageBreakBefore w:val="0"/>
        <w:widowControl/>
        <w:kinsoku/>
        <w:wordWrap/>
        <w:overflowPunct/>
        <w:topLinePunct w:val="0"/>
        <w:autoSpaceDE/>
        <w:autoSpaceDN/>
        <w:bidi w:val="0"/>
        <w:adjustRightInd/>
        <w:snapToGrid/>
        <w:spacing w:line="560" w:lineRule="exact"/>
        <w:ind w:firstLine="640" w:firstLineChars="0"/>
        <w:textAlignment w:val="auto"/>
        <w:rPr>
          <w:rFonts w:hint="eastAsia" w:ascii="宋体" w:hAnsi="宋体" w:eastAsia="方正仿宋简体" w:cs="方正仿宋简体"/>
          <w:b w:val="0"/>
          <w:bCs w:val="0"/>
          <w:color w:val="auto"/>
          <w:sz w:val="32"/>
          <w:szCs w:val="32"/>
          <w:highlight w:val="none"/>
          <w:lang w:bidi="ar"/>
        </w:rPr>
      </w:pPr>
      <w:r>
        <w:rPr>
          <w:rFonts w:hint="eastAsia" w:ascii="宋体" w:hAnsi="宋体" w:eastAsia="方正仿宋简体" w:cs="方正仿宋简体"/>
          <w:b w:val="0"/>
          <w:bCs w:val="0"/>
          <w:color w:val="auto"/>
          <w:sz w:val="32"/>
          <w:szCs w:val="32"/>
          <w:highlight w:val="none"/>
          <w:lang w:bidi="ar"/>
        </w:rPr>
        <w:t>（十二）</w:t>
      </w:r>
      <w:r>
        <w:rPr>
          <w:rFonts w:hint="eastAsia" w:ascii="宋体" w:hAnsi="宋体" w:eastAsia="方正仿宋简体" w:cs="方正仿宋简体"/>
          <w:b w:val="0"/>
          <w:bCs w:val="0"/>
          <w:color w:val="auto"/>
          <w:kern w:val="2"/>
          <w:sz w:val="32"/>
          <w:szCs w:val="32"/>
          <w:highlight w:val="none"/>
          <w:lang w:bidi="ar"/>
        </w:rPr>
        <w:t>对违法或者不当的行政执法决定，</w:t>
      </w:r>
      <w:r>
        <w:rPr>
          <w:rFonts w:hint="eastAsia" w:ascii="宋体" w:hAnsi="宋体" w:eastAsia="方正仿宋简体" w:cs="方正仿宋简体"/>
          <w:b w:val="0"/>
          <w:bCs w:val="0"/>
          <w:color w:val="auto"/>
          <w:sz w:val="32"/>
          <w:szCs w:val="32"/>
          <w:highlight w:val="none"/>
          <w:lang w:bidi="ar"/>
        </w:rPr>
        <w:t>在集体决策中对错误决策提出明确反对意见或者保留意见的；</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val="0"/>
          <w:bCs w:val="0"/>
          <w:color w:val="auto"/>
          <w:sz w:val="32"/>
          <w:szCs w:val="32"/>
          <w:highlight w:val="none"/>
        </w:rPr>
        <w:t>（十三）发现上级的决定、命令或者文件有错误，已向上级提出改正或者撤销的建议，上级不予改变或者要求继续执行的，但执行明显违法的决定、命令或者文件的除外；</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val="0"/>
          <w:bCs w:val="0"/>
          <w:color w:val="auto"/>
          <w:sz w:val="32"/>
          <w:szCs w:val="32"/>
          <w:highlight w:val="none"/>
        </w:rPr>
        <w:t>（十四）因不可抗力或者其他难以克服的因素，导致未能依法履行职责的；</w:t>
      </w:r>
    </w:p>
    <w:p>
      <w:pPr>
        <w:pStyle w:val="2"/>
        <w:keepNext w:val="0"/>
        <w:keepLines w:val="0"/>
        <w:pageBreakBefore w:val="0"/>
        <w:kinsoku/>
        <w:wordWrap/>
        <w:overflowPunct/>
        <w:topLinePunct w:val="0"/>
        <w:autoSpaceDE/>
        <w:autoSpaceDN/>
        <w:bidi w:val="0"/>
        <w:adjustRightInd/>
        <w:snapToGrid/>
        <w:spacing w:line="560" w:lineRule="exact"/>
        <w:ind w:firstLine="640"/>
        <w:jc w:val="both"/>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val="0"/>
          <w:bCs w:val="0"/>
          <w:color w:val="auto"/>
          <w:sz w:val="32"/>
          <w:szCs w:val="32"/>
          <w:highlight w:val="none"/>
        </w:rPr>
        <w:t>（十五）不当执法行为情节显著轻微并及时纠正，未造成不良后果的；</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val="0"/>
          <w:bCs w:val="0"/>
          <w:color w:val="auto"/>
          <w:sz w:val="32"/>
          <w:szCs w:val="32"/>
          <w:highlight w:val="none"/>
        </w:rPr>
        <w:t xml:space="preserve">（十六）法律、法规规定的其他不予追究行政执法责任的情形。    </w:t>
      </w:r>
    </w:p>
    <w:p>
      <w:pPr>
        <w:keepNext w:val="0"/>
        <w:keepLines w:val="0"/>
        <w:pageBreakBefore w:val="0"/>
        <w:kinsoku/>
        <w:wordWrap/>
        <w:overflowPunct/>
        <w:topLinePunct w:val="0"/>
        <w:autoSpaceDE/>
        <w:autoSpaceDN/>
        <w:bidi w:val="0"/>
        <w:adjustRightInd/>
        <w:snapToGrid/>
        <w:spacing w:line="560" w:lineRule="exact"/>
        <w:ind w:right="0" w:firstLine="642" w:firstLineChars="20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bCs/>
          <w:color w:val="auto"/>
          <w:sz w:val="32"/>
          <w:szCs w:val="32"/>
          <w:highlight w:val="none"/>
        </w:rPr>
        <w:t>第十</w:t>
      </w:r>
      <w:r>
        <w:rPr>
          <w:rFonts w:hint="eastAsia" w:ascii="宋体" w:hAnsi="宋体" w:eastAsia="方正仿宋简体" w:cs="方正仿宋简体"/>
          <w:b/>
          <w:bCs/>
          <w:color w:val="auto"/>
          <w:sz w:val="32"/>
          <w:szCs w:val="32"/>
          <w:highlight w:val="none"/>
          <w:lang w:eastAsia="zh-CN"/>
        </w:rPr>
        <w:t>一</w:t>
      </w:r>
      <w:r>
        <w:rPr>
          <w:rFonts w:hint="eastAsia" w:ascii="宋体" w:hAnsi="宋体" w:eastAsia="方正仿宋简体" w:cs="方正仿宋简体"/>
          <w:b/>
          <w:bCs/>
          <w:color w:val="auto"/>
          <w:sz w:val="32"/>
          <w:szCs w:val="32"/>
          <w:highlight w:val="none"/>
        </w:rPr>
        <w:t>条</w:t>
      </w:r>
      <w:r>
        <w:rPr>
          <w:rFonts w:hint="eastAsia" w:ascii="宋体" w:hAnsi="宋体" w:eastAsia="方正仿宋简体" w:cs="方正仿宋简体"/>
          <w:b w:val="0"/>
          <w:bCs w:val="0"/>
          <w:color w:val="auto"/>
          <w:sz w:val="32"/>
          <w:szCs w:val="32"/>
          <w:highlight w:val="none"/>
          <w:lang w:val="en-US" w:eastAsia="zh-CN"/>
        </w:rPr>
        <w:t xml:space="preserve">  </w:t>
      </w:r>
      <w:r>
        <w:rPr>
          <w:rFonts w:hint="eastAsia" w:ascii="宋体" w:hAnsi="宋体" w:eastAsia="方正仿宋简体" w:cs="方正仿宋简体"/>
          <w:b w:val="0"/>
          <w:bCs w:val="0"/>
          <w:color w:val="auto"/>
          <w:sz w:val="32"/>
          <w:szCs w:val="32"/>
          <w:highlight w:val="none"/>
        </w:rPr>
        <w:t>在推进应急管理综合行政执法改革创新中因缺乏经验、先行先试出现的失误，尚无明确限制的探索性试验中的失误，为推动发展的无意过失，免予或者不予追究行政执法责任。但是，应当依法予以纠正。</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bCs/>
          <w:color w:val="auto"/>
          <w:sz w:val="32"/>
          <w:szCs w:val="32"/>
          <w:highlight w:val="none"/>
        </w:rPr>
        <w:t>第十</w:t>
      </w:r>
      <w:r>
        <w:rPr>
          <w:rFonts w:hint="eastAsia" w:ascii="宋体" w:hAnsi="宋体" w:eastAsia="方正仿宋简体" w:cs="方正仿宋简体"/>
          <w:b/>
          <w:bCs/>
          <w:color w:val="auto"/>
          <w:sz w:val="32"/>
          <w:szCs w:val="32"/>
          <w:highlight w:val="none"/>
          <w:lang w:eastAsia="zh-CN"/>
        </w:rPr>
        <w:t>二</w:t>
      </w:r>
      <w:r>
        <w:rPr>
          <w:rFonts w:hint="eastAsia" w:ascii="宋体" w:hAnsi="宋体" w:eastAsia="方正仿宋简体" w:cs="方正仿宋简体"/>
          <w:b/>
          <w:bCs/>
          <w:color w:val="auto"/>
          <w:sz w:val="32"/>
          <w:szCs w:val="32"/>
          <w:highlight w:val="none"/>
        </w:rPr>
        <w:t>条</w:t>
      </w:r>
      <w:r>
        <w:rPr>
          <w:rFonts w:hint="eastAsia" w:ascii="宋体" w:hAnsi="宋体" w:eastAsia="方正仿宋简体" w:cs="方正仿宋简体"/>
          <w:b w:val="0"/>
          <w:bCs w:val="0"/>
          <w:color w:val="auto"/>
          <w:sz w:val="32"/>
          <w:szCs w:val="32"/>
          <w:highlight w:val="none"/>
          <w:lang w:val="en-US" w:eastAsia="zh-CN"/>
        </w:rPr>
        <w:t xml:space="preserve">  </w:t>
      </w:r>
      <w:r>
        <w:rPr>
          <w:rFonts w:hint="eastAsia" w:ascii="宋体" w:hAnsi="宋体" w:eastAsia="方正仿宋简体" w:cs="方正仿宋简体"/>
          <w:b w:val="0"/>
          <w:bCs w:val="0"/>
          <w:color w:val="auto"/>
          <w:sz w:val="32"/>
          <w:szCs w:val="32"/>
          <w:highlight w:val="none"/>
          <w:lang w:eastAsia="zh-CN"/>
        </w:rPr>
        <w:t>应急管理</w:t>
      </w:r>
      <w:r>
        <w:rPr>
          <w:rFonts w:hint="eastAsia" w:ascii="宋体" w:hAnsi="宋体" w:eastAsia="方正仿宋简体" w:cs="方正仿宋简体"/>
          <w:b w:val="0"/>
          <w:bCs w:val="0"/>
          <w:color w:val="auto"/>
          <w:sz w:val="32"/>
          <w:szCs w:val="32"/>
          <w:highlight w:val="none"/>
        </w:rPr>
        <w:t>部门对发现的行政执法过错行为线索，依照《行政机关公务员处分条例》等规定的程序予以调查和处理。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val="0"/>
          <w:bCs w:val="0"/>
          <w:color w:val="auto"/>
          <w:sz w:val="32"/>
          <w:szCs w:val="32"/>
          <w:highlight w:val="none"/>
        </w:rPr>
        <w:t>应急管理部门发现行政执法人员有行政执法过错行为的，可以依规依纪依法给予组织处理或者处分。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val="0"/>
          <w:bCs w:val="0"/>
          <w:color w:val="auto"/>
          <w:sz w:val="32"/>
          <w:szCs w:val="32"/>
          <w:highlight w:val="none"/>
        </w:rPr>
        <w:t>行政执法过错行为情节轻微，且具有法定从轻或者减轻情形的，可以对行政执法人员进行谈话提醒、批评教育、责令检查或者予以诫勉，并可以作出调离行政执法岗位、取消行政执法资格等处理，免予或者不予处分。</w:t>
      </w:r>
    </w:p>
    <w:p>
      <w:pPr>
        <w:keepNext w:val="0"/>
        <w:keepLines w:val="0"/>
        <w:pageBreakBefore w:val="0"/>
        <w:kinsoku/>
        <w:wordWrap/>
        <w:overflowPunct/>
        <w:topLinePunct w:val="0"/>
        <w:autoSpaceDE/>
        <w:autoSpaceDN/>
        <w:bidi w:val="0"/>
        <w:adjustRightInd/>
        <w:snapToGrid/>
        <w:spacing w:line="560" w:lineRule="exact"/>
        <w:ind w:right="-57" w:firstLine="642" w:firstLineChars="20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bCs/>
          <w:color w:val="auto"/>
          <w:sz w:val="32"/>
          <w:szCs w:val="32"/>
          <w:highlight w:val="none"/>
        </w:rPr>
        <w:t>第十</w:t>
      </w:r>
      <w:r>
        <w:rPr>
          <w:rFonts w:hint="eastAsia" w:ascii="宋体" w:hAnsi="宋体" w:eastAsia="方正仿宋简体" w:cs="方正仿宋简体"/>
          <w:b/>
          <w:bCs/>
          <w:color w:val="auto"/>
          <w:sz w:val="32"/>
          <w:szCs w:val="32"/>
          <w:highlight w:val="none"/>
          <w:lang w:eastAsia="zh-CN"/>
        </w:rPr>
        <w:t>三</w:t>
      </w:r>
      <w:r>
        <w:rPr>
          <w:rFonts w:hint="eastAsia" w:ascii="宋体" w:hAnsi="宋体" w:eastAsia="方正仿宋简体" w:cs="方正仿宋简体"/>
          <w:b/>
          <w:bCs/>
          <w:color w:val="auto"/>
          <w:sz w:val="32"/>
          <w:szCs w:val="32"/>
          <w:highlight w:val="none"/>
        </w:rPr>
        <w:t>条</w:t>
      </w:r>
      <w:r>
        <w:rPr>
          <w:rFonts w:hint="eastAsia" w:ascii="宋体" w:hAnsi="宋体" w:eastAsia="方正仿宋简体" w:cs="方正仿宋简体"/>
          <w:b w:val="0"/>
          <w:bCs w:val="0"/>
          <w:color w:val="auto"/>
          <w:sz w:val="32"/>
          <w:szCs w:val="32"/>
          <w:highlight w:val="none"/>
        </w:rPr>
        <w:t xml:space="preserve">  应急管理部门发现有关行政执法人员涉嫌违反党纪或者涉嫌职务</w:t>
      </w:r>
      <w:r>
        <w:rPr>
          <w:rFonts w:hint="eastAsia" w:ascii="宋体" w:hAnsi="宋体" w:eastAsia="方正仿宋简体" w:cs="方正仿宋简体"/>
          <w:b w:val="0"/>
          <w:bCs w:val="0"/>
          <w:color w:val="auto"/>
          <w:sz w:val="32"/>
          <w:szCs w:val="32"/>
          <w:highlight w:val="none"/>
          <w:lang w:eastAsia="zh-CN"/>
        </w:rPr>
        <w:t>违法、职务</w:t>
      </w:r>
      <w:r>
        <w:rPr>
          <w:rFonts w:hint="eastAsia" w:ascii="宋体" w:hAnsi="宋体" w:eastAsia="方正仿宋简体" w:cs="方正仿宋简体"/>
          <w:b w:val="0"/>
          <w:bCs w:val="0"/>
          <w:color w:val="auto"/>
          <w:sz w:val="32"/>
          <w:szCs w:val="32"/>
          <w:highlight w:val="none"/>
        </w:rPr>
        <w:t>犯罪的，应当依照有关规定及时移送纪检监察机关处理。</w:t>
      </w:r>
    </w:p>
    <w:p>
      <w:pPr>
        <w:keepNext w:val="0"/>
        <w:keepLines w:val="0"/>
        <w:pageBreakBefore w:val="0"/>
        <w:kinsoku/>
        <w:wordWrap/>
        <w:overflowPunct/>
        <w:topLinePunct w:val="0"/>
        <w:autoSpaceDE/>
        <w:autoSpaceDN/>
        <w:bidi w:val="0"/>
        <w:adjustRightInd/>
        <w:snapToGrid/>
        <w:spacing w:line="560" w:lineRule="exact"/>
        <w:ind w:right="-57" w:firstLine="640" w:firstLineChars="20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val="0"/>
          <w:bCs w:val="0"/>
          <w:color w:val="auto"/>
          <w:sz w:val="32"/>
          <w:szCs w:val="32"/>
          <w:highlight w:val="none"/>
        </w:rPr>
        <w:t>纪检监察</w:t>
      </w:r>
      <w:r>
        <w:rPr>
          <w:rFonts w:hint="eastAsia" w:ascii="宋体" w:hAnsi="宋体" w:eastAsia="方正仿宋简体" w:cs="方正仿宋简体"/>
          <w:b w:val="0"/>
          <w:bCs w:val="0"/>
          <w:color w:val="auto"/>
          <w:sz w:val="32"/>
          <w:szCs w:val="32"/>
          <w:highlight w:val="none"/>
          <w:lang w:eastAsia="zh-CN"/>
        </w:rPr>
        <w:t>机关和其他有</w:t>
      </w:r>
      <w:r>
        <w:rPr>
          <w:rFonts w:hint="eastAsia" w:ascii="宋体" w:hAnsi="宋体" w:eastAsia="方正仿宋简体" w:cs="方正仿宋简体"/>
          <w:b w:val="0"/>
          <w:bCs w:val="0"/>
          <w:color w:val="auto"/>
          <w:sz w:val="32"/>
          <w:szCs w:val="32"/>
          <w:highlight w:val="none"/>
        </w:rPr>
        <w:t>权单位介入调查的，应急管理部门可以按照要求对有关行政执法人员是否依法履职、是否存在行政执法过错行为等问题，组织相关专业人员进行论证并出具书面论证意见，作为有权机关、单位认定责任的参考。</w:t>
      </w:r>
    </w:p>
    <w:p>
      <w:pPr>
        <w:keepNext w:val="0"/>
        <w:keepLines w:val="0"/>
        <w:pageBreakBefore w:val="0"/>
        <w:kinsoku/>
        <w:wordWrap/>
        <w:overflowPunct/>
        <w:topLinePunct w:val="0"/>
        <w:autoSpaceDE/>
        <w:autoSpaceDN/>
        <w:bidi w:val="0"/>
        <w:adjustRightInd/>
        <w:snapToGrid/>
        <w:spacing w:line="560" w:lineRule="exact"/>
        <w:ind w:right="-57" w:firstLine="640" w:firstLineChars="200"/>
        <w:textAlignment w:val="auto"/>
        <w:rPr>
          <w:rFonts w:hint="eastAsia" w:ascii="宋体" w:hAnsi="宋体" w:eastAsia="方正仿宋简体" w:cs="方正仿宋简体"/>
          <w:b w:val="0"/>
          <w:bCs w:val="0"/>
          <w:color w:val="auto"/>
          <w:sz w:val="32"/>
          <w:szCs w:val="32"/>
          <w:highlight w:val="none"/>
          <w:lang w:eastAsia="zh-CN"/>
        </w:rPr>
      </w:pPr>
      <w:r>
        <w:rPr>
          <w:rFonts w:hint="eastAsia" w:ascii="宋体" w:hAnsi="宋体" w:eastAsia="方正仿宋简体" w:cs="方正仿宋简体"/>
          <w:b w:val="0"/>
          <w:bCs w:val="0"/>
          <w:color w:val="auto"/>
          <w:sz w:val="32"/>
          <w:szCs w:val="32"/>
          <w:highlight w:val="none"/>
        </w:rPr>
        <w:t>对同一行政执法过错行为，</w:t>
      </w:r>
      <w:r>
        <w:rPr>
          <w:rFonts w:hint="eastAsia" w:ascii="宋体" w:hAnsi="宋体" w:eastAsia="方正仿宋简体" w:cs="方正仿宋简体"/>
          <w:b w:val="0"/>
          <w:bCs w:val="0"/>
          <w:color w:val="auto"/>
          <w:sz w:val="32"/>
          <w:szCs w:val="32"/>
          <w:highlight w:val="none"/>
          <w:lang w:eastAsia="zh-CN"/>
        </w:rPr>
        <w:t>纪检</w:t>
      </w:r>
      <w:r>
        <w:rPr>
          <w:rFonts w:hint="eastAsia" w:ascii="宋体" w:hAnsi="宋体" w:eastAsia="方正仿宋简体" w:cs="方正仿宋简体"/>
          <w:b w:val="0"/>
          <w:bCs w:val="0"/>
          <w:color w:val="auto"/>
          <w:sz w:val="32"/>
          <w:szCs w:val="32"/>
          <w:highlight w:val="none"/>
        </w:rPr>
        <w:t>监察机关已经给予</w:t>
      </w:r>
      <w:r>
        <w:rPr>
          <w:rFonts w:hint="eastAsia" w:ascii="宋体" w:hAnsi="宋体" w:eastAsia="方正仿宋简体" w:cs="方正仿宋简体"/>
          <w:b w:val="0"/>
          <w:bCs w:val="0"/>
          <w:color w:val="auto"/>
          <w:sz w:val="32"/>
          <w:szCs w:val="32"/>
          <w:highlight w:val="none"/>
          <w:lang w:eastAsia="zh-CN"/>
        </w:rPr>
        <w:t>党纪、</w:t>
      </w:r>
      <w:r>
        <w:rPr>
          <w:rFonts w:hint="eastAsia" w:ascii="宋体" w:hAnsi="宋体" w:eastAsia="方正仿宋简体" w:cs="方正仿宋简体"/>
          <w:b w:val="0"/>
          <w:bCs w:val="0"/>
          <w:color w:val="auto"/>
          <w:sz w:val="32"/>
          <w:szCs w:val="32"/>
          <w:highlight w:val="none"/>
        </w:rPr>
        <w:t>政务处分的，应急管理部门不再</w:t>
      </w:r>
      <w:r>
        <w:rPr>
          <w:rFonts w:hint="eastAsia" w:ascii="宋体" w:hAnsi="宋体" w:eastAsia="方正仿宋简体" w:cs="方正仿宋简体"/>
          <w:b w:val="0"/>
          <w:bCs w:val="0"/>
          <w:color w:val="auto"/>
          <w:sz w:val="32"/>
          <w:szCs w:val="32"/>
          <w:highlight w:val="none"/>
          <w:lang w:eastAsia="zh-CN"/>
        </w:rPr>
        <w:t>重复处理</w:t>
      </w:r>
      <w:r>
        <w:rPr>
          <w:rFonts w:hint="eastAsia" w:ascii="宋体" w:hAnsi="宋体" w:eastAsia="方正仿宋简体" w:cs="方正仿宋简体"/>
          <w:b w:val="0"/>
          <w:bCs w:val="0"/>
          <w:color w:val="auto"/>
          <w:sz w:val="32"/>
          <w:szCs w:val="32"/>
          <w:highlight w:val="none"/>
        </w:rPr>
        <w:t>。</w:t>
      </w:r>
    </w:p>
    <w:p>
      <w:pPr>
        <w:keepNext w:val="0"/>
        <w:keepLines w:val="0"/>
        <w:pageBreakBefore w:val="0"/>
        <w:kinsoku/>
        <w:wordWrap/>
        <w:overflowPunct/>
        <w:topLinePunct w:val="0"/>
        <w:autoSpaceDE/>
        <w:autoSpaceDN/>
        <w:bidi w:val="0"/>
        <w:adjustRightInd/>
        <w:snapToGrid/>
        <w:spacing w:line="560" w:lineRule="exact"/>
        <w:ind w:right="-57" w:firstLine="642" w:firstLineChars="20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bCs/>
          <w:color w:val="auto"/>
          <w:sz w:val="32"/>
          <w:szCs w:val="32"/>
          <w:highlight w:val="none"/>
        </w:rPr>
        <w:t>第十</w:t>
      </w:r>
      <w:r>
        <w:rPr>
          <w:rFonts w:hint="eastAsia" w:ascii="宋体" w:hAnsi="宋体" w:eastAsia="方正仿宋简体" w:cs="方正仿宋简体"/>
          <w:b/>
          <w:bCs/>
          <w:color w:val="auto"/>
          <w:sz w:val="32"/>
          <w:szCs w:val="32"/>
          <w:highlight w:val="none"/>
          <w:lang w:eastAsia="zh-CN"/>
        </w:rPr>
        <w:t>四</w:t>
      </w:r>
      <w:r>
        <w:rPr>
          <w:rFonts w:hint="eastAsia" w:ascii="宋体" w:hAnsi="宋体" w:eastAsia="方正仿宋简体" w:cs="方正仿宋简体"/>
          <w:b/>
          <w:bCs/>
          <w:color w:val="auto"/>
          <w:sz w:val="32"/>
          <w:szCs w:val="32"/>
          <w:highlight w:val="none"/>
        </w:rPr>
        <w:t>条</w:t>
      </w:r>
      <w:r>
        <w:rPr>
          <w:rFonts w:hint="eastAsia" w:ascii="宋体" w:hAnsi="宋体" w:eastAsia="方正仿宋简体" w:cs="方正仿宋简体"/>
          <w:b w:val="0"/>
          <w:bCs w:val="0"/>
          <w:color w:val="auto"/>
          <w:sz w:val="32"/>
          <w:szCs w:val="32"/>
          <w:highlight w:val="none"/>
        </w:rPr>
        <w:t xml:space="preserve">  追究应急管理行政执法人员行政执法责任，应当充分听取当事执法人员的意见，全面收集相关证据材料，以法律、法规、规章等规定为依据，综合考虑行政执法过错行为的性质、情节、危害程度以及执法人员的主观过错等因素，做到事实清楚、证据确凿、定性准确、处理恰当、程序合法、手续完备。</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bCs/>
          <w:color w:val="auto"/>
          <w:sz w:val="32"/>
          <w:szCs w:val="32"/>
          <w:highlight w:val="none"/>
        </w:rPr>
        <w:t>第</w:t>
      </w:r>
      <w:r>
        <w:rPr>
          <w:rFonts w:hint="eastAsia" w:ascii="宋体" w:hAnsi="宋体" w:eastAsia="方正仿宋简体" w:cs="方正仿宋简体"/>
          <w:b/>
          <w:bCs/>
          <w:color w:val="auto"/>
          <w:sz w:val="32"/>
          <w:szCs w:val="32"/>
          <w:highlight w:val="none"/>
          <w:lang w:eastAsia="zh-CN"/>
        </w:rPr>
        <w:t>十五</w:t>
      </w:r>
      <w:r>
        <w:rPr>
          <w:rFonts w:hint="eastAsia" w:ascii="宋体" w:hAnsi="宋体" w:eastAsia="方正仿宋简体" w:cs="方正仿宋简体"/>
          <w:b/>
          <w:bCs/>
          <w:color w:val="auto"/>
          <w:sz w:val="32"/>
          <w:szCs w:val="32"/>
          <w:highlight w:val="none"/>
        </w:rPr>
        <w:t>条</w:t>
      </w:r>
      <w:r>
        <w:rPr>
          <w:rFonts w:hint="eastAsia" w:ascii="宋体" w:hAnsi="宋体" w:eastAsia="方正仿宋简体" w:cs="方正仿宋简体"/>
          <w:b w:val="0"/>
          <w:bCs w:val="0"/>
          <w:color w:val="auto"/>
          <w:sz w:val="32"/>
          <w:szCs w:val="32"/>
          <w:highlight w:val="none"/>
        </w:rPr>
        <w:t xml:space="preserve">  </w:t>
      </w:r>
      <w:r>
        <w:rPr>
          <w:rFonts w:hint="eastAsia" w:ascii="宋体" w:hAnsi="宋体" w:eastAsia="方正仿宋简体" w:cs="方正仿宋简体"/>
          <w:b w:val="0"/>
          <w:bCs w:val="0"/>
          <w:color w:val="auto"/>
          <w:sz w:val="32"/>
          <w:szCs w:val="32"/>
          <w:highlight w:val="none"/>
          <w:lang w:eastAsia="zh-CN"/>
        </w:rPr>
        <w:t>各级</w:t>
      </w:r>
      <w:r>
        <w:rPr>
          <w:rFonts w:hint="eastAsia" w:ascii="宋体" w:hAnsi="宋体" w:eastAsia="方正仿宋简体" w:cs="方正仿宋简体"/>
          <w:b w:val="0"/>
          <w:bCs w:val="0"/>
          <w:color w:val="auto"/>
          <w:sz w:val="32"/>
          <w:szCs w:val="32"/>
          <w:highlight w:val="none"/>
        </w:rPr>
        <w:t>应急管理部门应当为行政执法人员依法履行职责提供必要的办公用房、执法装备、后勤保障等条件，并采取措施保障其人身健康和生命安全。</w:t>
      </w:r>
    </w:p>
    <w:p>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宋体" w:hAnsi="宋体" w:eastAsia="方正仿宋简体" w:cs="方正仿宋简体"/>
          <w:b w:val="0"/>
          <w:bCs w:val="0"/>
          <w:sz w:val="32"/>
          <w:szCs w:val="32"/>
          <w:highlight w:val="none"/>
          <w:lang w:eastAsia="zh-CN"/>
        </w:rPr>
      </w:pPr>
      <w:r>
        <w:rPr>
          <w:rFonts w:hint="eastAsia" w:ascii="宋体" w:hAnsi="宋体" w:eastAsia="方正仿宋简体" w:cs="方正仿宋简体"/>
          <w:b w:val="0"/>
          <w:bCs w:val="0"/>
          <w:color w:val="auto"/>
          <w:sz w:val="32"/>
          <w:szCs w:val="32"/>
          <w:highlight w:val="none"/>
          <w:lang w:eastAsia="zh-CN"/>
        </w:rPr>
        <w:t>应急管理行政执法活动中，上级执法人员发布现场指令，应当充分评估执行该指令对行政执法人员人身安全的危险性，不得超过明显必要限度而指令冒险作业。</w:t>
      </w:r>
    </w:p>
    <w:p>
      <w:pPr>
        <w:keepNext w:val="0"/>
        <w:keepLines w:val="0"/>
        <w:pageBreakBefore w:val="0"/>
        <w:kinsoku/>
        <w:wordWrap/>
        <w:overflowPunct/>
        <w:topLinePunct w:val="0"/>
        <w:autoSpaceDE/>
        <w:autoSpaceDN/>
        <w:bidi w:val="0"/>
        <w:adjustRightInd/>
        <w:snapToGrid/>
        <w:spacing w:line="560" w:lineRule="exact"/>
        <w:ind w:right="-57" w:firstLine="642" w:firstLineChars="200"/>
        <w:jc w:val="both"/>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bCs/>
          <w:color w:val="auto"/>
          <w:sz w:val="32"/>
          <w:szCs w:val="32"/>
          <w:highlight w:val="none"/>
        </w:rPr>
        <w:t>第</w:t>
      </w:r>
      <w:r>
        <w:rPr>
          <w:rFonts w:hint="eastAsia" w:ascii="宋体" w:hAnsi="宋体" w:eastAsia="方正仿宋简体" w:cs="方正仿宋简体"/>
          <w:b/>
          <w:bCs/>
          <w:color w:val="auto"/>
          <w:sz w:val="32"/>
          <w:szCs w:val="32"/>
          <w:highlight w:val="none"/>
          <w:lang w:eastAsia="zh-CN"/>
        </w:rPr>
        <w:t>十六</w:t>
      </w:r>
      <w:r>
        <w:rPr>
          <w:rFonts w:hint="eastAsia" w:ascii="宋体" w:hAnsi="宋体" w:eastAsia="方正仿宋简体" w:cs="方正仿宋简体"/>
          <w:b/>
          <w:bCs/>
          <w:color w:val="auto"/>
          <w:sz w:val="32"/>
          <w:szCs w:val="32"/>
          <w:highlight w:val="none"/>
        </w:rPr>
        <w:t>条</w:t>
      </w:r>
      <w:r>
        <w:rPr>
          <w:rFonts w:hint="eastAsia" w:ascii="宋体" w:hAnsi="宋体" w:eastAsia="方正仿宋简体" w:cs="方正仿宋简体"/>
          <w:b w:val="0"/>
          <w:bCs w:val="0"/>
          <w:color w:val="auto"/>
          <w:sz w:val="32"/>
          <w:szCs w:val="32"/>
          <w:highlight w:val="none"/>
        </w:rPr>
        <w:t xml:space="preserve">  应急管理行政执法人员因依法履行法定职责遭受不实举报、诬告陷害以及侮辱诽谤，致使名誉受到损害的，应急管理部门应当以适当方式及时澄清事实，消除不良影响，维护应急管理行政执法人员声誉，并依法追究相关单位或者个人的责任。 </w:t>
      </w:r>
    </w:p>
    <w:p>
      <w:pPr>
        <w:keepNext w:val="0"/>
        <w:keepLines w:val="0"/>
        <w:pageBreakBefore w:val="0"/>
        <w:kinsoku/>
        <w:wordWrap/>
        <w:overflowPunct/>
        <w:topLinePunct w:val="0"/>
        <w:autoSpaceDE/>
        <w:autoSpaceDN/>
        <w:bidi w:val="0"/>
        <w:adjustRightInd/>
        <w:snapToGrid/>
        <w:spacing w:line="560" w:lineRule="exact"/>
        <w:ind w:right="-57" w:firstLine="640" w:firstLineChars="200"/>
        <w:jc w:val="left"/>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val="0"/>
          <w:bCs w:val="0"/>
          <w:color w:val="auto"/>
          <w:sz w:val="32"/>
          <w:szCs w:val="32"/>
          <w:highlight w:val="none"/>
        </w:rPr>
        <w:t>应急管理行政执法人员因依法履行法定职责，本人或者其近亲属遭受恐吓威胁、滋事骚扰、攻击辱骂或者人身、财产受到侵害的，其所在的应急管理部门应当及时告知当地公安机关并协助依法处置。</w:t>
      </w:r>
    </w:p>
    <w:p>
      <w:pPr>
        <w:keepNext w:val="0"/>
        <w:keepLines w:val="0"/>
        <w:pageBreakBefore w:val="0"/>
        <w:kinsoku/>
        <w:wordWrap/>
        <w:overflowPunct/>
        <w:topLinePunct w:val="0"/>
        <w:autoSpaceDE/>
        <w:autoSpaceDN/>
        <w:bidi w:val="0"/>
        <w:adjustRightInd/>
        <w:snapToGrid/>
        <w:spacing w:line="560" w:lineRule="exact"/>
        <w:ind w:right="-57" w:firstLine="64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bCs/>
          <w:color w:val="auto"/>
          <w:sz w:val="32"/>
          <w:szCs w:val="32"/>
          <w:highlight w:val="none"/>
        </w:rPr>
        <w:t>第</w:t>
      </w:r>
      <w:r>
        <w:rPr>
          <w:rFonts w:hint="eastAsia" w:ascii="宋体" w:hAnsi="宋体" w:eastAsia="方正仿宋简体" w:cs="方正仿宋简体"/>
          <w:b/>
          <w:bCs/>
          <w:color w:val="auto"/>
          <w:sz w:val="32"/>
          <w:szCs w:val="32"/>
          <w:highlight w:val="none"/>
          <w:lang w:eastAsia="zh-CN"/>
        </w:rPr>
        <w:t>十七</w:t>
      </w:r>
      <w:r>
        <w:rPr>
          <w:rFonts w:hint="eastAsia" w:ascii="宋体" w:hAnsi="宋体" w:eastAsia="方正仿宋简体" w:cs="方正仿宋简体"/>
          <w:b/>
          <w:bCs/>
          <w:color w:val="auto"/>
          <w:sz w:val="32"/>
          <w:szCs w:val="32"/>
          <w:highlight w:val="none"/>
        </w:rPr>
        <w:t>条</w:t>
      </w:r>
      <w:r>
        <w:rPr>
          <w:rFonts w:hint="eastAsia" w:ascii="宋体" w:hAnsi="宋体" w:eastAsia="方正仿宋简体" w:cs="方正仿宋简体"/>
          <w:b w:val="0"/>
          <w:bCs w:val="0"/>
          <w:color w:val="auto"/>
          <w:sz w:val="32"/>
          <w:szCs w:val="32"/>
          <w:highlight w:val="none"/>
        </w:rPr>
        <w:t xml:space="preserve"> </w:t>
      </w:r>
      <w:r>
        <w:rPr>
          <w:rFonts w:hint="eastAsia" w:ascii="宋体" w:hAnsi="宋体" w:eastAsia="方正仿宋简体" w:cs="方正仿宋简体"/>
          <w:b w:val="0"/>
          <w:bCs w:val="0"/>
          <w:color w:val="auto"/>
          <w:sz w:val="32"/>
          <w:szCs w:val="32"/>
          <w:highlight w:val="none"/>
          <w:lang w:val="en-US" w:eastAsia="zh-CN"/>
        </w:rPr>
        <w:t xml:space="preserve"> </w:t>
      </w:r>
      <w:r>
        <w:rPr>
          <w:rFonts w:hint="eastAsia" w:ascii="宋体" w:hAnsi="宋体" w:eastAsia="方正仿宋简体" w:cs="方正仿宋简体"/>
          <w:b w:val="0"/>
          <w:bCs w:val="0"/>
          <w:color w:val="auto"/>
          <w:sz w:val="32"/>
          <w:szCs w:val="32"/>
          <w:highlight w:val="none"/>
        </w:rPr>
        <w:t>对地方各级党委、政府以及有关部门、单位领导干部非法干预应急管理行政执法活动的，应急管理行政执法人员应当全面、如实记录，其所在应急管理部门应当及时向有关机关通报反映情况。</w:t>
      </w:r>
    </w:p>
    <w:p>
      <w:pPr>
        <w:keepNext w:val="0"/>
        <w:keepLines w:val="0"/>
        <w:pageBreakBefore w:val="0"/>
        <w:kinsoku/>
        <w:wordWrap/>
        <w:overflowPunct/>
        <w:topLinePunct w:val="0"/>
        <w:autoSpaceDE/>
        <w:autoSpaceDN/>
        <w:bidi w:val="0"/>
        <w:adjustRightInd/>
        <w:snapToGrid/>
        <w:spacing w:line="560" w:lineRule="exact"/>
        <w:ind w:right="-57" w:firstLine="64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val="0"/>
          <w:bCs w:val="0"/>
          <w:color w:val="auto"/>
          <w:sz w:val="32"/>
          <w:szCs w:val="32"/>
          <w:highlight w:val="none"/>
        </w:rPr>
        <w:t>人大代表、政协委员利用其身份，非法干预</w:t>
      </w:r>
      <w:r>
        <w:rPr>
          <w:rFonts w:hint="eastAsia" w:ascii="宋体" w:hAnsi="宋体" w:eastAsia="方正仿宋简体" w:cs="方正仿宋简体"/>
          <w:b w:val="0"/>
          <w:bCs w:val="0"/>
          <w:color w:val="auto"/>
          <w:sz w:val="32"/>
          <w:szCs w:val="32"/>
          <w:highlight w:val="none"/>
          <w:lang w:eastAsia="zh-CN"/>
        </w:rPr>
        <w:t>或者</w:t>
      </w:r>
      <w:r>
        <w:rPr>
          <w:rFonts w:hint="eastAsia" w:ascii="宋体" w:hAnsi="宋体" w:eastAsia="方正仿宋简体" w:cs="方正仿宋简体"/>
          <w:b w:val="0"/>
          <w:bCs w:val="0"/>
          <w:color w:val="auto"/>
          <w:sz w:val="32"/>
          <w:szCs w:val="32"/>
          <w:highlight w:val="none"/>
        </w:rPr>
        <w:t>阻碍、拒绝应急管理行政执法活动的，应急管理行政执法人员应当全面、如实记录，其所在应急管理部门应当及时向有关人大、政协机关通报反映情况。</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bCs/>
          <w:color w:val="auto"/>
          <w:sz w:val="32"/>
          <w:szCs w:val="32"/>
          <w:highlight w:val="none"/>
        </w:rPr>
        <w:t>第</w:t>
      </w:r>
      <w:r>
        <w:rPr>
          <w:rFonts w:hint="eastAsia" w:ascii="宋体" w:hAnsi="宋体" w:eastAsia="方正仿宋简体" w:cs="方正仿宋简体"/>
          <w:b/>
          <w:bCs/>
          <w:color w:val="auto"/>
          <w:sz w:val="32"/>
          <w:szCs w:val="32"/>
          <w:highlight w:val="none"/>
          <w:lang w:eastAsia="zh-CN"/>
        </w:rPr>
        <w:t>十八</w:t>
      </w:r>
      <w:r>
        <w:rPr>
          <w:rFonts w:hint="eastAsia" w:ascii="宋体" w:hAnsi="宋体" w:eastAsia="方正仿宋简体" w:cs="方正仿宋简体"/>
          <w:b/>
          <w:bCs/>
          <w:color w:val="auto"/>
          <w:sz w:val="32"/>
          <w:szCs w:val="32"/>
          <w:highlight w:val="none"/>
        </w:rPr>
        <w:t>条</w:t>
      </w:r>
      <w:r>
        <w:rPr>
          <w:rFonts w:hint="eastAsia" w:ascii="宋体" w:hAnsi="宋体" w:eastAsia="方正仿宋简体" w:cs="方正仿宋简体"/>
          <w:b w:val="0"/>
          <w:bCs w:val="0"/>
          <w:color w:val="auto"/>
          <w:sz w:val="32"/>
          <w:szCs w:val="32"/>
          <w:highlight w:val="none"/>
        </w:rPr>
        <w:t xml:space="preserve">  应急管理</w:t>
      </w:r>
      <w:r>
        <w:rPr>
          <w:rFonts w:hint="eastAsia" w:ascii="宋体" w:hAnsi="宋体" w:eastAsia="方正仿宋简体" w:cs="方正仿宋简体"/>
          <w:b w:val="0"/>
          <w:bCs w:val="0"/>
          <w:color w:val="auto"/>
          <w:sz w:val="32"/>
          <w:szCs w:val="32"/>
          <w:highlight w:val="none"/>
          <w:lang w:eastAsia="zh-CN"/>
        </w:rPr>
        <w:t>行政执法</w:t>
      </w:r>
      <w:r>
        <w:rPr>
          <w:rFonts w:hint="eastAsia" w:ascii="宋体" w:hAnsi="宋体" w:eastAsia="方正仿宋简体" w:cs="方正仿宋简体"/>
          <w:b w:val="0"/>
          <w:bCs w:val="0"/>
          <w:color w:val="auto"/>
          <w:sz w:val="32"/>
          <w:szCs w:val="32"/>
          <w:highlight w:val="none"/>
        </w:rPr>
        <w:t>评议考核应当严格遵守公开、公平、公正原则，评议考核的标准、过程和结果应当以适当方式在一定范围内公开。</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val="0"/>
          <w:bCs w:val="0"/>
          <w:color w:val="auto"/>
          <w:sz w:val="32"/>
          <w:szCs w:val="32"/>
          <w:highlight w:val="none"/>
        </w:rPr>
        <w:t>行政执法评议考核的主要内容包括行政执法计划制定是否符合规定，行政执法计划是否完成，行政执法主体资格是否符合规定，行政执法行为是否符合执法权限，适用执法依据是否</w:t>
      </w:r>
      <w:r>
        <w:rPr>
          <w:rFonts w:hint="eastAsia" w:ascii="宋体" w:hAnsi="宋体" w:eastAsia="方正仿宋简体" w:cs="方正仿宋简体"/>
          <w:b w:val="0"/>
          <w:bCs w:val="0"/>
          <w:color w:val="auto"/>
          <w:sz w:val="32"/>
          <w:szCs w:val="32"/>
          <w:highlight w:val="none"/>
          <w:lang w:eastAsia="zh-CN"/>
        </w:rPr>
        <w:t>准确</w:t>
      </w:r>
      <w:r>
        <w:rPr>
          <w:rFonts w:hint="eastAsia" w:ascii="宋体" w:hAnsi="宋体" w:eastAsia="方正仿宋简体" w:cs="方正仿宋简体"/>
          <w:b w:val="0"/>
          <w:bCs w:val="0"/>
          <w:color w:val="auto"/>
          <w:sz w:val="32"/>
          <w:szCs w:val="32"/>
          <w:highlight w:val="none"/>
        </w:rPr>
        <w:t>，行政执法程序是否合法，行政执法决定的内容是否合法、适当，行政执法决定的行政复议和行政诉讼结果，案卷质量情况等。</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val="0"/>
          <w:bCs w:val="0"/>
          <w:color w:val="auto"/>
          <w:sz w:val="32"/>
          <w:szCs w:val="32"/>
          <w:highlight w:val="none"/>
        </w:rPr>
        <w:t>行政执法评议考核可以采取组织考评、个人自评、互查互评相结合的方法，做到日常评议考核与年度评议考核有机衔接。</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bCs/>
          <w:color w:val="auto"/>
          <w:sz w:val="32"/>
          <w:szCs w:val="32"/>
          <w:highlight w:val="none"/>
        </w:rPr>
        <w:t>第</w:t>
      </w:r>
      <w:r>
        <w:rPr>
          <w:rFonts w:hint="eastAsia" w:ascii="宋体" w:hAnsi="宋体" w:eastAsia="方正仿宋简体" w:cs="方正仿宋简体"/>
          <w:b/>
          <w:bCs/>
          <w:color w:val="auto"/>
          <w:sz w:val="32"/>
          <w:szCs w:val="32"/>
          <w:highlight w:val="none"/>
          <w:lang w:eastAsia="zh-CN"/>
        </w:rPr>
        <w:t>十九</w:t>
      </w:r>
      <w:r>
        <w:rPr>
          <w:rFonts w:hint="eastAsia" w:ascii="宋体" w:hAnsi="宋体" w:eastAsia="方正仿宋简体" w:cs="方正仿宋简体"/>
          <w:b/>
          <w:bCs/>
          <w:color w:val="auto"/>
          <w:sz w:val="32"/>
          <w:szCs w:val="32"/>
          <w:highlight w:val="none"/>
        </w:rPr>
        <w:t>条</w:t>
      </w:r>
      <w:r>
        <w:rPr>
          <w:rFonts w:hint="eastAsia" w:ascii="宋体" w:hAnsi="宋体" w:eastAsia="方正仿宋简体" w:cs="方正仿宋简体"/>
          <w:b w:val="0"/>
          <w:bCs w:val="0"/>
          <w:color w:val="auto"/>
          <w:sz w:val="32"/>
          <w:szCs w:val="32"/>
          <w:highlight w:val="none"/>
        </w:rPr>
        <w:t xml:space="preserve">  应急管理部门应当将应急管理行政执法人员行政执法评议考核情况纳入干部考核，强化考核结果分析运用，将其作为干部选拔任用、评优评先、问责追责的重要依据。</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bCs/>
          <w:color w:val="auto"/>
          <w:sz w:val="32"/>
          <w:szCs w:val="32"/>
          <w:highlight w:val="none"/>
        </w:rPr>
        <w:t>第</w:t>
      </w:r>
      <w:r>
        <w:rPr>
          <w:rFonts w:hint="eastAsia" w:ascii="宋体" w:hAnsi="宋体" w:eastAsia="方正仿宋简体" w:cs="方正仿宋简体"/>
          <w:b/>
          <w:bCs/>
          <w:color w:val="auto"/>
          <w:sz w:val="32"/>
          <w:szCs w:val="32"/>
          <w:highlight w:val="none"/>
          <w:lang w:eastAsia="zh-CN"/>
        </w:rPr>
        <w:t>二十</w:t>
      </w:r>
      <w:r>
        <w:rPr>
          <w:rFonts w:hint="eastAsia" w:ascii="宋体" w:hAnsi="宋体" w:eastAsia="方正仿宋简体" w:cs="方正仿宋简体"/>
          <w:b/>
          <w:bCs/>
          <w:color w:val="auto"/>
          <w:sz w:val="32"/>
          <w:szCs w:val="32"/>
          <w:highlight w:val="none"/>
        </w:rPr>
        <w:t>条</w:t>
      </w:r>
      <w:r>
        <w:rPr>
          <w:rFonts w:hint="eastAsia" w:ascii="宋体" w:hAnsi="宋体" w:eastAsia="方正仿宋简体" w:cs="方正仿宋简体"/>
          <w:b w:val="0"/>
          <w:bCs w:val="0"/>
          <w:color w:val="auto"/>
          <w:sz w:val="32"/>
          <w:szCs w:val="32"/>
          <w:highlight w:val="none"/>
        </w:rPr>
        <w:t xml:space="preserve">  对应急管理行政执法中坚持原则、敢抓严管、担当作为、成绩突出的，或者在防范重特大事故、应急抢险救援等工作中作出突出贡献的应急管理行政执法人员，应当按照规定给予表彰奖励。</w:t>
      </w:r>
    </w:p>
    <w:p>
      <w:pPr>
        <w:keepNext w:val="0"/>
        <w:keepLines w:val="0"/>
        <w:pageBreakBefore w:val="0"/>
        <w:kinsoku/>
        <w:wordWrap/>
        <w:overflowPunct/>
        <w:topLinePunct w:val="0"/>
        <w:autoSpaceDE/>
        <w:autoSpaceDN/>
        <w:bidi w:val="0"/>
        <w:adjustRightInd/>
        <w:snapToGrid/>
        <w:spacing w:line="560" w:lineRule="exact"/>
        <w:ind w:firstLine="642" w:firstLineChars="200"/>
        <w:jc w:val="both"/>
        <w:textAlignment w:val="auto"/>
        <w:rPr>
          <w:rFonts w:hint="eastAsia" w:ascii="宋体" w:hAnsi="宋体" w:eastAsia="方正仿宋简体" w:cs="方正仿宋简体"/>
          <w:b w:val="0"/>
          <w:bCs w:val="0"/>
          <w:color w:val="auto"/>
          <w:sz w:val="32"/>
          <w:szCs w:val="32"/>
          <w:highlight w:val="none"/>
          <w:lang w:val="en-US" w:eastAsia="zh-CN"/>
        </w:rPr>
      </w:pPr>
      <w:r>
        <w:rPr>
          <w:rFonts w:hint="eastAsia" w:ascii="宋体" w:hAnsi="宋体" w:eastAsia="方正仿宋简体" w:cs="方正仿宋简体"/>
          <w:b/>
          <w:bCs/>
          <w:color w:val="auto"/>
          <w:sz w:val="32"/>
          <w:szCs w:val="32"/>
          <w:highlight w:val="none"/>
        </w:rPr>
        <w:t>第</w:t>
      </w:r>
      <w:r>
        <w:rPr>
          <w:rFonts w:hint="eastAsia" w:ascii="宋体" w:hAnsi="宋体" w:eastAsia="方正仿宋简体" w:cs="方正仿宋简体"/>
          <w:b/>
          <w:bCs/>
          <w:color w:val="auto"/>
          <w:sz w:val="32"/>
          <w:szCs w:val="32"/>
          <w:highlight w:val="none"/>
          <w:lang w:eastAsia="zh-CN"/>
        </w:rPr>
        <w:t>二十一</w:t>
      </w:r>
      <w:r>
        <w:rPr>
          <w:rFonts w:hint="eastAsia" w:ascii="宋体" w:hAnsi="宋体" w:eastAsia="方正仿宋简体" w:cs="方正仿宋简体"/>
          <w:b/>
          <w:bCs/>
          <w:color w:val="auto"/>
          <w:sz w:val="32"/>
          <w:szCs w:val="32"/>
          <w:highlight w:val="none"/>
        </w:rPr>
        <w:t>条</w:t>
      </w:r>
      <w:r>
        <w:rPr>
          <w:rFonts w:hint="eastAsia" w:ascii="宋体" w:hAnsi="宋体" w:eastAsia="方正仿宋简体" w:cs="方正仿宋简体"/>
          <w:b w:val="0"/>
          <w:bCs w:val="0"/>
          <w:color w:val="auto"/>
          <w:sz w:val="32"/>
          <w:szCs w:val="32"/>
          <w:highlight w:val="none"/>
          <w:lang w:val="en-US" w:eastAsia="zh-CN"/>
        </w:rPr>
        <w:t xml:space="preserve">  各级应急管理部门应当加强对应急管理行政执法人员的专业培训，建立标准化制度化培训机制，提升应急管理行政执法人员依法履职能力。</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方正仿宋简体" w:cs="方正仿宋简体"/>
          <w:b w:val="0"/>
          <w:bCs w:val="0"/>
          <w:color w:val="auto"/>
          <w:sz w:val="32"/>
          <w:szCs w:val="32"/>
          <w:highlight w:val="none"/>
          <w:lang w:val="en-US" w:eastAsia="zh-CN"/>
        </w:rPr>
      </w:pPr>
      <w:r>
        <w:rPr>
          <w:rFonts w:hint="eastAsia" w:ascii="宋体" w:hAnsi="宋体" w:eastAsia="方正仿宋简体" w:cs="方正仿宋简体"/>
          <w:b w:val="0"/>
          <w:bCs w:val="0"/>
          <w:color w:val="auto"/>
          <w:sz w:val="32"/>
          <w:szCs w:val="32"/>
          <w:highlight w:val="none"/>
          <w:lang w:val="en-US" w:eastAsia="zh-CN"/>
        </w:rPr>
        <w:t>应急管理部门应当适应综合行政执法体制改革需要，组织开展应急管理领域综合行政执法人才能力提升行动，培养应急管理行政执法骨干人才。</w:t>
      </w:r>
    </w:p>
    <w:p>
      <w:pPr>
        <w:keepNext w:val="0"/>
        <w:keepLines w:val="0"/>
        <w:pageBreakBefore w:val="0"/>
        <w:kinsoku/>
        <w:wordWrap/>
        <w:overflowPunct/>
        <w:topLinePunct w:val="0"/>
        <w:autoSpaceDE/>
        <w:autoSpaceDN/>
        <w:bidi w:val="0"/>
        <w:adjustRightInd/>
        <w:snapToGrid/>
        <w:spacing w:line="560" w:lineRule="exact"/>
        <w:ind w:firstLine="642" w:firstLineChars="200"/>
        <w:jc w:val="both"/>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bCs/>
          <w:color w:val="auto"/>
          <w:sz w:val="32"/>
          <w:szCs w:val="32"/>
          <w:highlight w:val="none"/>
        </w:rPr>
        <w:t>第二十</w:t>
      </w:r>
      <w:r>
        <w:rPr>
          <w:rFonts w:hint="eastAsia" w:ascii="宋体" w:hAnsi="宋体" w:eastAsia="方正仿宋简体" w:cs="方正仿宋简体"/>
          <w:b/>
          <w:bCs/>
          <w:color w:val="auto"/>
          <w:sz w:val="32"/>
          <w:szCs w:val="32"/>
          <w:highlight w:val="none"/>
          <w:lang w:eastAsia="zh-CN"/>
        </w:rPr>
        <w:t>二</w:t>
      </w:r>
      <w:r>
        <w:rPr>
          <w:rFonts w:hint="eastAsia" w:ascii="宋体" w:hAnsi="宋体" w:eastAsia="方正仿宋简体" w:cs="方正仿宋简体"/>
          <w:b/>
          <w:bCs/>
          <w:color w:val="auto"/>
          <w:sz w:val="32"/>
          <w:szCs w:val="32"/>
          <w:highlight w:val="none"/>
        </w:rPr>
        <w:t>条</w:t>
      </w:r>
      <w:r>
        <w:rPr>
          <w:rFonts w:hint="eastAsia" w:ascii="宋体" w:hAnsi="宋体" w:eastAsia="方正仿宋简体" w:cs="方正仿宋简体"/>
          <w:b w:val="0"/>
          <w:bCs w:val="0"/>
          <w:color w:val="auto"/>
          <w:sz w:val="32"/>
          <w:szCs w:val="32"/>
          <w:highlight w:val="none"/>
          <w:lang w:val="en-US" w:eastAsia="zh-CN"/>
        </w:rPr>
        <w:t xml:space="preserve">  </w:t>
      </w:r>
      <w:r>
        <w:rPr>
          <w:rFonts w:hint="eastAsia" w:ascii="宋体" w:hAnsi="宋体" w:eastAsia="方正仿宋简体" w:cs="方正仿宋简体"/>
          <w:b w:val="0"/>
          <w:bCs w:val="0"/>
          <w:color w:val="auto"/>
          <w:sz w:val="32"/>
          <w:szCs w:val="32"/>
          <w:highlight w:val="none"/>
        </w:rPr>
        <w:t>本规定所称应急管理行政执法人员是指各级应急管理</w:t>
      </w:r>
      <w:r>
        <w:rPr>
          <w:rFonts w:hint="eastAsia" w:ascii="宋体" w:hAnsi="宋体" w:eastAsia="方正仿宋简体" w:cs="方正仿宋简体"/>
          <w:b w:val="0"/>
          <w:bCs w:val="0"/>
          <w:color w:val="auto"/>
          <w:sz w:val="32"/>
          <w:szCs w:val="32"/>
          <w:highlight w:val="none"/>
          <w:lang w:eastAsia="zh-CN"/>
        </w:rPr>
        <w:t>部</w:t>
      </w:r>
      <w:r>
        <w:rPr>
          <w:rFonts w:hint="eastAsia" w:ascii="宋体" w:hAnsi="宋体" w:eastAsia="方正仿宋简体" w:cs="方正仿宋简体"/>
          <w:b w:val="0"/>
          <w:bCs w:val="0"/>
          <w:color w:val="auto"/>
          <w:sz w:val="32"/>
          <w:szCs w:val="32"/>
          <w:highlight w:val="none"/>
        </w:rPr>
        <w:t>门履行行政检查、行政强制、行政处罚、行政许可等行政执法职责的人员。</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val="0"/>
          <w:bCs w:val="0"/>
          <w:color w:val="auto"/>
          <w:sz w:val="32"/>
          <w:szCs w:val="32"/>
          <w:highlight w:val="none"/>
        </w:rPr>
        <w:t>各级矿山安全监察机构，地震工作机构、消防救援机构以及法律、法规授权</w:t>
      </w:r>
      <w:r>
        <w:rPr>
          <w:rFonts w:hint="eastAsia" w:ascii="宋体" w:hAnsi="宋体" w:eastAsia="方正仿宋简体" w:cs="方正仿宋简体"/>
          <w:b w:val="0"/>
          <w:bCs w:val="0"/>
          <w:color w:val="auto"/>
          <w:sz w:val="32"/>
          <w:szCs w:val="32"/>
          <w:highlight w:val="none"/>
          <w:lang w:eastAsia="zh-CN"/>
        </w:rPr>
        <w:t>或者</w:t>
      </w:r>
      <w:r>
        <w:rPr>
          <w:rFonts w:hint="eastAsia" w:ascii="宋体" w:hAnsi="宋体" w:eastAsia="方正仿宋简体" w:cs="方正仿宋简体"/>
          <w:b w:val="0"/>
          <w:bCs w:val="0"/>
          <w:color w:val="auto"/>
          <w:sz w:val="32"/>
          <w:szCs w:val="32"/>
          <w:highlight w:val="none"/>
        </w:rPr>
        <w:t>依法受委托履行应急管理行政执法职能的组织依照本规定执行。</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eastAsia" w:ascii="宋体" w:hAnsi="宋体" w:eastAsia="方正仿宋简体" w:cs="方正仿宋简体"/>
          <w:b w:val="0"/>
          <w:bCs w:val="0"/>
          <w:color w:val="auto"/>
          <w:sz w:val="32"/>
          <w:szCs w:val="32"/>
          <w:highlight w:val="none"/>
        </w:rPr>
      </w:pPr>
      <w:r>
        <w:rPr>
          <w:rFonts w:hint="eastAsia" w:ascii="宋体" w:hAnsi="宋体" w:eastAsia="方正仿宋简体" w:cs="方正仿宋简体"/>
          <w:b/>
          <w:bCs/>
          <w:color w:val="auto"/>
          <w:sz w:val="32"/>
          <w:szCs w:val="32"/>
          <w:highlight w:val="none"/>
        </w:rPr>
        <w:t>第</w:t>
      </w:r>
      <w:r>
        <w:rPr>
          <w:rFonts w:hint="eastAsia" w:ascii="宋体" w:hAnsi="宋体" w:eastAsia="方正仿宋简体" w:cs="方正仿宋简体"/>
          <w:b/>
          <w:bCs/>
          <w:color w:val="auto"/>
          <w:sz w:val="32"/>
          <w:szCs w:val="32"/>
          <w:highlight w:val="none"/>
          <w:lang w:eastAsia="zh-CN"/>
        </w:rPr>
        <w:t>二十三</w:t>
      </w:r>
      <w:r>
        <w:rPr>
          <w:rFonts w:hint="eastAsia" w:ascii="宋体" w:hAnsi="宋体" w:eastAsia="方正仿宋简体" w:cs="方正仿宋简体"/>
          <w:b/>
          <w:bCs/>
          <w:color w:val="auto"/>
          <w:sz w:val="32"/>
          <w:szCs w:val="32"/>
          <w:highlight w:val="none"/>
        </w:rPr>
        <w:t>条</w:t>
      </w:r>
      <w:r>
        <w:rPr>
          <w:rFonts w:hint="eastAsia" w:ascii="宋体" w:hAnsi="宋体" w:eastAsia="方正仿宋简体" w:cs="方正仿宋简体"/>
          <w:b w:val="0"/>
          <w:bCs w:val="0"/>
          <w:color w:val="auto"/>
          <w:sz w:val="32"/>
          <w:szCs w:val="32"/>
          <w:highlight w:val="none"/>
        </w:rPr>
        <w:t xml:space="preserve">  本规定由应急管理部解释。</w:t>
      </w:r>
    </w:p>
    <w:p>
      <w:pPr>
        <w:pStyle w:val="2"/>
        <w:keepNext w:val="0"/>
        <w:keepLines w:val="0"/>
        <w:pageBreakBefore w:val="0"/>
        <w:kinsoku/>
        <w:wordWrap/>
        <w:overflowPunct/>
        <w:topLinePunct w:val="0"/>
        <w:autoSpaceDE/>
        <w:autoSpaceDN/>
        <w:bidi w:val="0"/>
        <w:adjustRightInd/>
        <w:snapToGrid/>
        <w:spacing w:line="560" w:lineRule="exact"/>
        <w:ind w:firstLine="643"/>
        <w:textAlignment w:val="auto"/>
        <w:rPr>
          <w:rFonts w:hint="eastAsia" w:ascii="宋体" w:hAnsi="宋体" w:eastAsia="方正仿宋简体" w:cs="方正仿宋简体"/>
          <w:b w:val="0"/>
          <w:bCs w:val="0"/>
          <w:sz w:val="32"/>
          <w:szCs w:val="32"/>
          <w:highlight w:val="none"/>
        </w:rPr>
      </w:pPr>
      <w:r>
        <w:rPr>
          <w:rFonts w:hint="eastAsia" w:ascii="宋体" w:hAnsi="宋体" w:eastAsia="方正仿宋简体" w:cs="方正仿宋简体"/>
          <w:b/>
          <w:bCs/>
          <w:color w:val="auto"/>
          <w:kern w:val="2"/>
          <w:sz w:val="32"/>
          <w:szCs w:val="32"/>
          <w:highlight w:val="none"/>
          <w:lang w:val="en-US" w:eastAsia="zh-CN" w:bidi="ar-SA"/>
        </w:rPr>
        <w:t>第二十四条</w:t>
      </w:r>
      <w:r>
        <w:rPr>
          <w:rFonts w:hint="eastAsia" w:ascii="宋体" w:hAnsi="宋体" w:eastAsia="方正仿宋简体" w:cs="方正仿宋简体"/>
          <w:b w:val="0"/>
          <w:bCs w:val="0"/>
          <w:color w:val="auto"/>
          <w:sz w:val="32"/>
          <w:szCs w:val="32"/>
          <w:highlight w:val="none"/>
        </w:rPr>
        <w:t xml:space="preserve">  本规定自202</w:t>
      </w:r>
      <w:r>
        <w:rPr>
          <w:rFonts w:hint="eastAsia" w:ascii="宋体" w:hAnsi="宋体" w:eastAsia="方正仿宋简体" w:cs="方正仿宋简体"/>
          <w:b w:val="0"/>
          <w:bCs w:val="0"/>
          <w:color w:val="auto"/>
          <w:sz w:val="32"/>
          <w:szCs w:val="32"/>
          <w:highlight w:val="none"/>
          <w:lang w:val="en-US" w:eastAsia="zh-CN"/>
        </w:rPr>
        <w:t>2</w:t>
      </w:r>
      <w:r>
        <w:rPr>
          <w:rFonts w:hint="eastAsia" w:ascii="宋体" w:hAnsi="宋体" w:eastAsia="方正仿宋简体" w:cs="方正仿宋简体"/>
          <w:b w:val="0"/>
          <w:bCs w:val="0"/>
          <w:color w:val="auto"/>
          <w:sz w:val="32"/>
          <w:szCs w:val="32"/>
          <w:highlight w:val="none"/>
        </w:rPr>
        <w:t>年 月 日起施行。</w:t>
      </w:r>
    </w:p>
    <w:sectPr>
      <w:footerReference r:id="rId3" w:type="default"/>
      <w:pgSz w:w="11906" w:h="16838"/>
      <w:pgMar w:top="1701" w:right="1587" w:bottom="147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楷体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简体">
    <w:panose1 w:val="02010601030101010101"/>
    <w:charset w:val="86"/>
    <w:family w:val="auto"/>
    <w:pitch w:val="default"/>
    <w:sig w:usb0="00000001" w:usb1="080E0000" w:usb2="00000000" w:usb3="00000000" w:csb0="00040000" w:csb1="00000000"/>
  </w:font>
  <w:font w:name="Batang">
    <w:panose1 w:val="0203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076167"/>
      <w:docPartObj>
        <w:docPartGallery w:val="autotext"/>
      </w:docPartObj>
    </w:sdtPr>
    <w:sdtContent>
      <w:p>
        <w:pPr>
          <w:pStyle w:val="3"/>
          <w:jc w:val="center"/>
        </w:pPr>
        <w:r>
          <w:fldChar w:fldCharType="begin"/>
        </w:r>
        <w:r>
          <w:instrText xml:space="preserve"> PAGE   \* MERGEFORMAT </w:instrText>
        </w:r>
        <w:r>
          <w:fldChar w:fldCharType="separate"/>
        </w:r>
        <w:r>
          <w:rPr>
            <w:lang w:val="zh-CN"/>
          </w:rPr>
          <w:t>11</w:t>
        </w:r>
        <w:r>
          <w:rPr>
            <w:lang w:val="zh-CN"/>
          </w:rP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bordersDoNotSurroundHeader w:val="true"/>
  <w:bordersDoNotSurroundFooter w:val="true"/>
  <w:trackRevisions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437"/>
    <w:rsid w:val="001551B3"/>
    <w:rsid w:val="00193F63"/>
    <w:rsid w:val="00197B50"/>
    <w:rsid w:val="002B1437"/>
    <w:rsid w:val="00344E41"/>
    <w:rsid w:val="00361CEF"/>
    <w:rsid w:val="0047339E"/>
    <w:rsid w:val="005E1B46"/>
    <w:rsid w:val="00683364"/>
    <w:rsid w:val="00713288"/>
    <w:rsid w:val="00771282"/>
    <w:rsid w:val="00792938"/>
    <w:rsid w:val="00913BED"/>
    <w:rsid w:val="00945D12"/>
    <w:rsid w:val="009B305E"/>
    <w:rsid w:val="00AA0C21"/>
    <w:rsid w:val="00C749D4"/>
    <w:rsid w:val="00D90319"/>
    <w:rsid w:val="00EA1327"/>
    <w:rsid w:val="0E5773D5"/>
    <w:rsid w:val="0FCC375B"/>
    <w:rsid w:val="0FDBD337"/>
    <w:rsid w:val="1C5F3774"/>
    <w:rsid w:val="25CFB6DB"/>
    <w:rsid w:val="2FFF14B2"/>
    <w:rsid w:val="34ED8171"/>
    <w:rsid w:val="36EC5A0B"/>
    <w:rsid w:val="3DF768A2"/>
    <w:rsid w:val="3F294844"/>
    <w:rsid w:val="3FAA01A7"/>
    <w:rsid w:val="3FDFFA05"/>
    <w:rsid w:val="3FFCBA99"/>
    <w:rsid w:val="4BA2E175"/>
    <w:rsid w:val="4EF7A28E"/>
    <w:rsid w:val="4F32CD07"/>
    <w:rsid w:val="557D79C3"/>
    <w:rsid w:val="5AFB2989"/>
    <w:rsid w:val="5B7F38A9"/>
    <w:rsid w:val="5BBFA646"/>
    <w:rsid w:val="5D7F42D9"/>
    <w:rsid w:val="5FBEDB3D"/>
    <w:rsid w:val="65FE2B92"/>
    <w:rsid w:val="6B6B0A6B"/>
    <w:rsid w:val="6FFDF3B2"/>
    <w:rsid w:val="71FD15E2"/>
    <w:rsid w:val="73FF30E1"/>
    <w:rsid w:val="79788221"/>
    <w:rsid w:val="7A6F7CDA"/>
    <w:rsid w:val="7BF4E496"/>
    <w:rsid w:val="7DF1C53C"/>
    <w:rsid w:val="7E7D7956"/>
    <w:rsid w:val="7EEFFE4F"/>
    <w:rsid w:val="7EFF61E9"/>
    <w:rsid w:val="7F7BC275"/>
    <w:rsid w:val="7F7D2DEE"/>
    <w:rsid w:val="7FED5BD3"/>
    <w:rsid w:val="7FEF080B"/>
    <w:rsid w:val="7FFB0930"/>
    <w:rsid w:val="AB2C9D93"/>
    <w:rsid w:val="AB7BDB8F"/>
    <w:rsid w:val="ADFB7970"/>
    <w:rsid w:val="B2E9B841"/>
    <w:rsid w:val="B4D7644D"/>
    <w:rsid w:val="B69D5B0E"/>
    <w:rsid w:val="BAFF4050"/>
    <w:rsid w:val="BD76F213"/>
    <w:rsid w:val="BEF92959"/>
    <w:rsid w:val="BFEFAA3E"/>
    <w:rsid w:val="C7A35BE4"/>
    <w:rsid w:val="CEBF2897"/>
    <w:rsid w:val="CFFF1125"/>
    <w:rsid w:val="D7FB8A5F"/>
    <w:rsid w:val="D7FD3A0C"/>
    <w:rsid w:val="D9E7F467"/>
    <w:rsid w:val="DBAE9430"/>
    <w:rsid w:val="EB61D4FF"/>
    <w:rsid w:val="EBFF39C3"/>
    <w:rsid w:val="EDDE8D58"/>
    <w:rsid w:val="EFE37324"/>
    <w:rsid w:val="EFFF0BFB"/>
    <w:rsid w:val="F5EF0959"/>
    <w:rsid w:val="F7D55BCA"/>
    <w:rsid w:val="F8FF57E6"/>
    <w:rsid w:val="F9B7FDB4"/>
    <w:rsid w:val="F9DDFB85"/>
    <w:rsid w:val="FB193507"/>
    <w:rsid w:val="FB1EDCAD"/>
    <w:rsid w:val="FBBE37CC"/>
    <w:rsid w:val="FD7C6CF9"/>
    <w:rsid w:val="FF89FA2B"/>
    <w:rsid w:val="FF9FCC7F"/>
    <w:rsid w:val="FFBFA348"/>
    <w:rsid w:val="FFFC34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6"/>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正文-公1"/>
    <w:next w:val="1"/>
    <w:qFormat/>
    <w:uiPriority w:val="0"/>
    <w:pPr>
      <w:widowControl w:val="0"/>
      <w:ind w:firstLine="200" w:firstLineChars="200"/>
    </w:pPr>
    <w:rPr>
      <w:rFonts w:ascii="Times New Roman" w:hAnsi="Times New Roman" w:eastAsia="仿宋_GB2312" w:cs="Times New Roman"/>
      <w:kern w:val="2"/>
      <w:sz w:val="21"/>
      <w:szCs w:val="22"/>
      <w:lang w:val="en-US" w:eastAsia="zh-CN" w:bidi="ar-SA"/>
    </w:rPr>
  </w:style>
  <w:style w:type="paragraph" w:styleId="3">
    <w:name w:val="footer"/>
    <w:basedOn w:val="1"/>
    <w:link w:val="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character" w:customStyle="1" w:styleId="8">
    <w:name w:val="页眉 Char"/>
    <w:basedOn w:val="7"/>
    <w:link w:val="4"/>
    <w:semiHidden/>
    <w:qFormat/>
    <w:uiPriority w:val="99"/>
    <w:rPr>
      <w:sz w:val="18"/>
      <w:szCs w:val="18"/>
    </w:rPr>
  </w:style>
  <w:style w:type="character" w:customStyle="1" w:styleId="9">
    <w:name w:val="页脚 Char"/>
    <w:basedOn w:val="7"/>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18</Pages>
  <Words>1159</Words>
  <Characters>6607</Characters>
  <Lines>55</Lines>
  <Paragraphs>15</Paragraphs>
  <TotalTime>18</TotalTime>
  <ScaleCrop>false</ScaleCrop>
  <LinksUpToDate>false</LinksUpToDate>
  <CharactersWithSpaces>7751</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2021-07-05T11:47:00Z</dcterms:created>
  <dc:creator>于佳鑫(返回拟稿人)</dc:creator>
  <cp:lastModifiedBy>yj</cp:lastModifiedBy>
  <cp:lastPrinted>2022-03-11T23:35:00Z</cp:lastPrinted>
  <dcterms:modified xsi:type="dcterms:W3CDTF">2022-03-16T10:28:05Z</dcterms:modified>
  <dc:title>应急厅函〔2021〕156号</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ies>
</file>