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97D" w:rsidRDefault="0035355C">
      <w:pPr>
        <w:tabs>
          <w:tab w:val="left" w:pos="3765"/>
        </w:tabs>
        <w:ind w:right="-304"/>
        <w:rPr>
          <w:b/>
          <w:sz w:val="18"/>
        </w:rPr>
      </w:pPr>
      <w:r>
        <w:rPr>
          <w:b/>
          <w:sz w:val="18"/>
        </w:rPr>
        <w:pict>
          <v:shapetype id="_x0000_t202" coordsize="21600,21600" o:spt="202" path="m,l,21600r21600,l21600,xe">
            <v:stroke joinstyle="miter"/>
            <v:path gradientshapeok="t" o:connecttype="rect"/>
          </v:shapetype>
          <v:shape id="Text Box 67" o:spid="_x0000_s1026" type="#_x0000_t202" style="position:absolute;left:0;text-align:left;margin-left:-6.5pt;margin-top:21.55pt;width:129.6pt;height:48.05pt;z-index:251668480;mso-height-percent:200;mso-position-vertical-relative:page;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" stroked="f">
            <v:textbox style="mso-fit-shape-to-text:t">
              <w:txbxContent>
                <w:p w:rsidR="00D1497D" w:rsidRDefault="00A60240">
                  <w:pPr>
                    <w:adjustRightInd w:val="0"/>
                    <w:snapToGrid w:val="0"/>
                    <w:spacing w:line="240" w:lineRule="auto"/>
                    <w:jc w:val="left"/>
                    <w:rPr>
                      <w:rFonts w:ascii="黑体" w:eastAsia="黑体"/>
                      <w:b/>
                      <w:szCs w:val="21"/>
                    </w:rPr>
                  </w:pPr>
                  <w:r w:rsidRPr="002A4085">
                    <w:rPr>
                      <w:rFonts w:eastAsia="黑体"/>
                      <w:b/>
                      <w:szCs w:val="21"/>
                    </w:rPr>
                    <w:t>ICS 13.100</w:t>
                  </w:r>
                  <w:r>
                    <w:rPr>
                      <w:rFonts w:ascii="黑体" w:eastAsia="黑体" w:hint="eastAsia"/>
                      <w:b/>
                      <w:szCs w:val="21"/>
                    </w:rPr>
                    <w:br/>
                  </w:r>
                  <w:r w:rsidR="002A4085">
                    <w:rPr>
                      <w:rFonts w:eastAsia="黑体" w:hint="eastAsia"/>
                      <w:b/>
                      <w:szCs w:val="21"/>
                    </w:rPr>
                    <w:t xml:space="preserve">CCS </w:t>
                  </w:r>
                  <w:r w:rsidRPr="002A4085">
                    <w:rPr>
                      <w:rFonts w:eastAsia="黑体"/>
                      <w:b/>
                      <w:szCs w:val="21"/>
                    </w:rPr>
                    <w:t>C 65</w:t>
                  </w:r>
                </w:p>
                <w:p w:rsidR="00D1497D" w:rsidRDefault="00A60240">
                  <w:pPr>
                    <w:adjustRightInd w:val="0"/>
                    <w:snapToGrid w:val="0"/>
                    <w:spacing w:line="240" w:lineRule="auto"/>
                    <w:jc w:val="left"/>
                    <w:rPr>
                      <w:rFonts w:ascii="黑体" w:eastAsia="黑体"/>
                      <w:b/>
                      <w:szCs w:val="21"/>
                    </w:rPr>
                  </w:pPr>
                  <w:r>
                    <w:rPr>
                      <w:rFonts w:ascii="黑体" w:eastAsia="黑体" w:hint="eastAsia"/>
                      <w:szCs w:val="21"/>
                    </w:rPr>
                    <w:br/>
                  </w:r>
                </w:p>
              </w:txbxContent>
            </v:textbox>
            <w10:wrap anchory="page"/>
            <w10:anchorlock/>
          </v:shape>
        </w:pict>
      </w:r>
      <w:r w:rsidR="00A60240">
        <w:rPr>
          <w:b/>
          <w:sz w:val="18"/>
        </w:rPr>
        <w:tab/>
      </w:r>
    </w:p>
    <w:p w:rsidR="00D1497D" w:rsidRDefault="00A60240">
      <w:pPr>
        <w:ind w:firstLine="600"/>
        <w:outlineLvl w:val="0"/>
        <w:rPr>
          <w:sz w:val="84"/>
        </w:rPr>
      </w:pPr>
      <w:r>
        <w:rPr>
          <w:noProof/>
          <w:sz w:val="30"/>
        </w:rPr>
        <w:drawing>
          <wp:anchor distT="0" distB="0" distL="114300" distR="114300" simplePos="0" relativeHeight="251663360" behindDoc="0" locked="1" layoutInCell="1" allowOverlap="1">
            <wp:simplePos x="0" y="0"/>
            <wp:positionH relativeFrom="margin">
              <wp:posOffset>4303395</wp:posOffset>
            </wp:positionH>
            <wp:positionV relativeFrom="margin">
              <wp:posOffset>112395</wp:posOffset>
            </wp:positionV>
            <wp:extent cx="1410335" cy="719455"/>
            <wp:effectExtent l="19050" t="0" r="0" b="0"/>
            <wp:wrapNone/>
            <wp:docPr id="58" name="HBPicture" descr="GB"/>
            <wp:cNvGraphicFramePr/>
            <a:graphic xmlns:a="http://schemas.openxmlformats.org/drawingml/2006/main">
              <a:graphicData uri="http://schemas.openxmlformats.org/drawingml/2006/picture">
                <pic:pic xmlns:pic="http://schemas.openxmlformats.org/drawingml/2006/picture">
                  <pic:nvPicPr>
                    <pic:cNvPr id="58" name="HBPicture" descr="GB"/>
                    <pic:cNvPicPr>
                      <a:picLocks noChangeArrowheads="1"/>
                    </pic:cNvPicPr>
                  </pic:nvPicPr>
                  <pic:blipFill>
                    <a:blip r:embed="rId9" cstate="print"/>
                    <a:srcRect/>
                    <a:stretch>
                      <a:fillRect/>
                    </a:stretch>
                  </pic:blipFill>
                  <pic:spPr>
                    <a:xfrm>
                      <a:off x="0" y="0"/>
                      <a:ext cx="1410335" cy="719455"/>
                    </a:xfrm>
                    <a:prstGeom prst="rect">
                      <a:avLst/>
                    </a:prstGeom>
                    <a:noFill/>
                    <a:ln w="9525">
                      <a:noFill/>
                      <a:miter lim="800000"/>
                      <a:headEnd/>
                      <a:tailEnd/>
                    </a:ln>
                  </pic:spPr>
                </pic:pic>
              </a:graphicData>
            </a:graphic>
          </wp:anchor>
        </w:drawing>
      </w:r>
    </w:p>
    <w:p w:rsidR="00D1497D" w:rsidRDefault="0035355C">
      <w:pPr>
        <w:spacing w:line="771" w:lineRule="atLeast"/>
        <w:rPr>
          <w:b/>
          <w:w w:val="150"/>
          <w:sz w:val="48"/>
          <w:szCs w:val="48"/>
        </w:rPr>
      </w:pPr>
      <w:r w:rsidRPr="0035355C">
        <w:rPr>
          <w:b/>
          <w:sz w:val="18"/>
        </w:rPr>
        <w:pict>
          <v:shape id="Text Box 75" o:spid="_x0000_s1027" type="#_x0000_t202" style="position:absolute;left:0;text-align:left;margin-left:-3.95pt;margin-top:1.4pt;width:486.35pt;height:42.75pt;z-index:251674624;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" stroked="f">
            <v:fill opacity="0"/>
            <v:textbox style="mso-fit-shape-to-text:t" inset="0,0,0,0">
              <w:txbxContent>
                <w:p w:rsidR="00D1497D" w:rsidRDefault="00A60240">
                  <w:pPr>
                    <w:jc w:val="distribute"/>
                    <w:rPr>
                      <w:w w:val="130"/>
                      <w:kern w:val="0"/>
                      <w:sz w:val="52"/>
                      <w:szCs w:val="52"/>
                    </w:rPr>
                  </w:pPr>
                  <w:r>
                    <w:rPr>
                      <w:rFonts w:asciiTheme="minorEastAsia" w:eastAsiaTheme="minorEastAsia" w:hAnsiTheme="minorEastAsia" w:cstheme="minorEastAsia" w:hint="eastAsia"/>
                      <w:b/>
                      <w:w w:val="130"/>
                      <w:kern w:val="0"/>
                      <w:sz w:val="52"/>
                      <w:szCs w:val="52"/>
                    </w:rPr>
                    <w:t>中华人民共和国国家标准</w:t>
                  </w:r>
                </w:p>
              </w:txbxContent>
            </v:textbox>
          </v:shape>
        </w:pict>
      </w:r>
    </w:p>
    <w:p w:rsidR="00D1497D" w:rsidRDefault="0035355C">
      <w:pPr>
        <w:ind w:firstLine="640"/>
        <w:jc w:val="center"/>
        <w:outlineLvl w:val="0"/>
        <w:rPr>
          <w:b/>
        </w:rPr>
      </w:pPr>
      <w:r w:rsidRPr="0035355C">
        <w:rPr>
          <w:b/>
          <w:sz w:val="18"/>
        </w:rPr>
        <w:pict>
          <v:shape id="Text Box 82" o:spid="_x0000_s1028" type="#_x0000_t202" style="position:absolute;left:0;text-align:left;margin-left:313.2pt;margin-top:14.6pt;width:160.55pt;height:38.95pt;z-index:251679744;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" stroked="f">
            <v:fill opacity="0"/>
            <v:textbox style="mso-fit-shape-to-text:t">
              <w:txbxContent>
                <w:p w:rsidR="00D1497D" w:rsidRDefault="00A60240">
                  <w:pPr>
                    <w:adjustRightInd w:val="0"/>
                    <w:snapToGrid w:val="0"/>
                    <w:spacing w:line="240" w:lineRule="auto"/>
                    <w:ind w:firstLine="641"/>
                    <w:jc w:val="right"/>
                    <w:outlineLvl w:val="0"/>
                    <w:rPr>
                      <w:rFonts w:ascii="黑体" w:eastAsia="黑体" w:hAnsi="黑体"/>
                      <w:sz w:val="28"/>
                      <w:szCs w:val="28"/>
                    </w:rPr>
                  </w:pPr>
                  <w:r>
                    <w:rPr>
                      <w:rFonts w:eastAsia="黑体" w:hint="eastAsia"/>
                      <w:sz w:val="28"/>
                      <w:szCs w:val="28"/>
                    </w:rPr>
                    <w:t>GB/T 14441</w:t>
                  </w:r>
                  <w:r>
                    <w:rPr>
                      <w:rFonts w:ascii="黑体" w:eastAsia="黑体" w:hAnsi="黑体" w:hint="eastAsia"/>
                      <w:sz w:val="28"/>
                      <w:szCs w:val="28"/>
                    </w:rPr>
                    <w:t>—20XX</w:t>
                  </w:r>
                </w:p>
                <w:p w:rsidR="00D1497D" w:rsidRDefault="00A60240">
                  <w:pPr>
                    <w:adjustRightInd w:val="0"/>
                    <w:snapToGrid w:val="0"/>
                    <w:spacing w:line="240" w:lineRule="auto"/>
                    <w:ind w:firstLine="641"/>
                    <w:jc w:val="right"/>
                    <w:outlineLvl w:val="0"/>
                    <w:rPr>
                      <w:rFonts w:asciiTheme="minorEastAsia" w:eastAsiaTheme="minorEastAsia" w:hAnsiTheme="minorEastAsia"/>
                      <w:szCs w:val="21"/>
                    </w:rPr>
                  </w:pPr>
                  <w:r>
                    <w:rPr>
                      <w:rFonts w:asciiTheme="minorEastAsia" w:eastAsiaTheme="minorEastAsia" w:hAnsiTheme="minorEastAsia"/>
                      <w:szCs w:val="21"/>
                    </w:rPr>
                    <w:t>代替</w:t>
                  </w:r>
                  <w:r>
                    <w:rPr>
                      <w:rFonts w:eastAsiaTheme="minorEastAsia"/>
                      <w:szCs w:val="21"/>
                    </w:rPr>
                    <w:t>GB</w:t>
                  </w:r>
                  <w:r>
                    <w:rPr>
                      <w:rFonts w:eastAsiaTheme="minorEastAsia" w:hint="eastAsia"/>
                      <w:szCs w:val="21"/>
                    </w:rPr>
                    <w:t xml:space="preserve">/T </w:t>
                  </w:r>
                  <w:r>
                    <w:rPr>
                      <w:rFonts w:eastAsiaTheme="minorEastAsia"/>
                      <w:szCs w:val="21"/>
                    </w:rPr>
                    <w:t>1444</w:t>
                  </w:r>
                  <w:r>
                    <w:rPr>
                      <w:rFonts w:eastAsiaTheme="minorEastAsia" w:hint="eastAsia"/>
                      <w:szCs w:val="21"/>
                    </w:rPr>
                    <w:t>1</w:t>
                  </w:r>
                  <w:r>
                    <w:rPr>
                      <w:rFonts w:eastAsiaTheme="minorEastAsia"/>
                      <w:szCs w:val="21"/>
                    </w:rPr>
                    <w:t>—200</w:t>
                  </w:r>
                  <w:r>
                    <w:rPr>
                      <w:rFonts w:eastAsiaTheme="minorEastAsia" w:hint="eastAsia"/>
                      <w:szCs w:val="21"/>
                    </w:rPr>
                    <w:t>8</w:t>
                  </w:r>
                </w:p>
              </w:txbxContent>
            </v:textbox>
          </v:shape>
        </w:pict>
      </w:r>
    </w:p>
    <w:p w:rsidR="00D1497D" w:rsidRDefault="00D1497D">
      <w:pPr>
        <w:jc w:val="center"/>
        <w:outlineLvl w:val="0"/>
        <w:rPr>
          <w:b/>
        </w:rPr>
      </w:pPr>
    </w:p>
    <w:p w:rsidR="00D1497D" w:rsidRDefault="0035355C">
      <w:pPr>
        <w:jc w:val="center"/>
        <w:outlineLvl w:val="0"/>
        <w:rPr>
          <w:sz w:val="30"/>
        </w:rPr>
      </w:pPr>
      <w:r>
        <w:rPr>
          <w:sz w:val="30"/>
        </w:rPr>
        <w:pict>
          <v:line id="Line 16" o:spid="_x0000_s1190" style="position:absolute;left:0;text-align:left;z-index:251649024" from="-.2pt,24.1pt" to="481.7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vJn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"/>
        </w:pict>
      </w:r>
    </w:p>
    <w:p w:rsidR="00D1497D" w:rsidRDefault="00D1497D">
      <w:pPr>
        <w:jc w:val="center"/>
        <w:outlineLvl w:val="0"/>
        <w:rPr>
          <w:sz w:val="44"/>
        </w:rPr>
      </w:pPr>
    </w:p>
    <w:p w:rsidR="00D1497D" w:rsidRDefault="0035355C">
      <w:pPr>
        <w:jc w:val="center"/>
        <w:outlineLvl w:val="0"/>
        <w:rPr>
          <w:b/>
          <w:sz w:val="44"/>
        </w:rPr>
      </w:pPr>
      <w:r>
        <w:rPr>
          <w:b/>
          <w:sz w:val="44"/>
        </w:rPr>
        <w:pict>
          <v:shape id="Text Box 128" o:spid="_x0000_s1029" type="#_x0000_t202" style="position:absolute;left:0;text-align:left;margin-left:381.35pt;margin-top:740.25pt;width:64.7pt;height:35.7pt;z-index:251710464;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" stroked="f">
            <v:textbox style="mso-fit-shape-to-text:t">
              <w:txbxContent>
                <w:p w:rsidR="00D1497D" w:rsidRDefault="00A60240">
                  <w:pPr>
                    <w:rPr>
                      <w:rFonts w:ascii="黑体" w:eastAsia="黑体"/>
                      <w:sz w:val="28"/>
                      <w:szCs w:val="28"/>
                    </w:rPr>
                  </w:pPr>
                  <w:r>
                    <w:rPr>
                      <w:rFonts w:ascii="黑体" w:eastAsia="黑体" w:hint="eastAsia"/>
                      <w:sz w:val="28"/>
                      <w:szCs w:val="28"/>
                    </w:rPr>
                    <w:t>发布</w:t>
                  </w:r>
                </w:p>
              </w:txbxContent>
            </v:textbox>
            <w10:wrap anchory="page"/>
            <w10:anchorlock/>
          </v:shape>
        </w:pict>
      </w:r>
      <w:r>
        <w:rPr>
          <w:b/>
          <w:sz w:val="44"/>
        </w:rPr>
        <w:pict>
          <v:shape id="fmFrame7" o:spid="_x0000_s1030" type="#_x0000_t202" style="position:absolute;left:0;text-align:left;margin-left:3.75pt;margin-top:707.1pt;width:413.25pt;height:41.5pt;z-index:251709440;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" stroked="f">
            <v:textbox style="mso-fit-shape-to-text:t" inset="0,0,0,0">
              <w:txbxContent>
                <w:p w:rsidR="00D1497D" w:rsidRDefault="00A60240">
                  <w:pPr>
                    <w:pStyle w:val="aff0"/>
                    <w:spacing w:line="460" w:lineRule="exact"/>
                    <w:ind w:firstLine="0"/>
                    <w:jc w:val="center"/>
                    <w:rPr>
                      <w:spacing w:val="64"/>
                      <w:sz w:val="28"/>
                      <w:szCs w:val="28"/>
                    </w:rPr>
                  </w:pPr>
                  <w:r>
                    <w:rPr>
                      <w:rFonts w:hint="eastAsia"/>
                      <w:b/>
                      <w:spacing w:val="64"/>
                      <w:w w:val="135"/>
                      <w:sz w:val="28"/>
                      <w:szCs w:val="28"/>
                    </w:rPr>
                    <w:t>国家市场监督管理总局</w:t>
                  </w:r>
                </w:p>
                <w:p w:rsidR="00D1497D" w:rsidRDefault="00A60240">
                  <w:pPr>
                    <w:pStyle w:val="aff0"/>
                    <w:spacing w:line="460" w:lineRule="exact"/>
                    <w:ind w:firstLine="0"/>
                    <w:jc w:val="center"/>
                    <w:rPr>
                      <w:sz w:val="28"/>
                      <w:szCs w:val="28"/>
                    </w:rPr>
                  </w:pPr>
                  <w:r>
                    <w:rPr>
                      <w:rFonts w:hint="eastAsia"/>
                      <w:b/>
                      <w:spacing w:val="64"/>
                      <w:w w:val="135"/>
                      <w:sz w:val="28"/>
                      <w:szCs w:val="28"/>
                    </w:rPr>
                    <w:t>国家标准化管理委员会</w:t>
                  </w:r>
                </w:p>
              </w:txbxContent>
            </v:textbox>
            <w10:wrap anchorx="margin" anchory="margin"/>
            <w10:anchorlock/>
          </v:shape>
        </w:pict>
      </w:r>
      <w:r>
        <w:rPr>
          <w:b/>
          <w:sz w:val="44"/>
        </w:rPr>
        <w:pict>
          <v:line id="Line 126" o:spid="_x0000_s1189" style="position:absolute;left:0;text-align:left;z-index:251648000;mso-position-vertical-relative:page" from=".1pt,728.9pt" to="482pt,7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">
            <w10:wrap anchory="page"/>
            <w10:anchorlock/>
          </v:line>
        </w:pict>
      </w:r>
    </w:p>
    <w:p w:rsidR="00D1497D" w:rsidRDefault="00D1497D">
      <w:pPr>
        <w:spacing w:line="760" w:lineRule="atLeast"/>
        <w:jc w:val="right"/>
        <w:rPr>
          <w:rFonts w:ascii="黑体" w:eastAsia="黑体"/>
          <w:sz w:val="48"/>
          <w:szCs w:val="48"/>
        </w:rPr>
      </w:pPr>
    </w:p>
    <w:p w:rsidR="00D1497D" w:rsidRDefault="0035355C">
      <w:pPr>
        <w:spacing w:line="760" w:lineRule="atLeast"/>
        <w:jc w:val="right"/>
        <w:rPr>
          <w:sz w:val="44"/>
          <w:szCs w:val="44"/>
        </w:rPr>
      </w:pPr>
      <w:r w:rsidRPr="0035355C">
        <w:rPr>
          <w:b/>
          <w:sz w:val="18"/>
        </w:rPr>
        <w:pict>
          <v:shape id="Text Box 69" o:spid="_x0000_s1031" type="#_x0000_t202" style="position:absolute;left:0;text-align:left;margin-left:60.3pt;margin-top:.35pt;width:361pt;height:190.4pt;z-index:251670528;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" stroked="f">
            <v:textbox style="mso-fit-shape-to-text:t">
              <w:txbxContent>
                <w:p w:rsidR="00D1497D" w:rsidRDefault="00A60240">
                  <w:pPr>
                    <w:adjustRightInd w:val="0"/>
                    <w:snapToGrid w:val="0"/>
                    <w:spacing w:line="240" w:lineRule="auto"/>
                    <w:jc w:val="center"/>
                    <w:rPr>
                      <w:rFonts w:ascii="黑体" w:eastAsia="黑体"/>
                      <w:sz w:val="52"/>
                      <w:szCs w:val="52"/>
                    </w:rPr>
                  </w:pPr>
                  <w:r>
                    <w:rPr>
                      <w:rFonts w:ascii="黑体" w:eastAsia="黑体" w:hint="eastAsia"/>
                      <w:sz w:val="52"/>
                      <w:szCs w:val="52"/>
                    </w:rPr>
                    <w:t>涂装作业安全规程</w:t>
                  </w:r>
                  <w:r>
                    <w:rPr>
                      <w:rFonts w:ascii="黑体" w:eastAsia="黑体" w:hint="eastAsia"/>
                      <w:sz w:val="52"/>
                      <w:szCs w:val="52"/>
                    </w:rPr>
                    <w:br/>
                    <w:t>术  语</w:t>
                  </w:r>
                </w:p>
                <w:p w:rsidR="00D1497D" w:rsidRDefault="00D1497D">
                  <w:pPr>
                    <w:adjustRightInd w:val="0"/>
                    <w:snapToGrid w:val="0"/>
                    <w:spacing w:line="240" w:lineRule="auto"/>
                    <w:jc w:val="center"/>
                    <w:rPr>
                      <w:rFonts w:ascii="黑体" w:eastAsia="黑体"/>
                      <w:sz w:val="30"/>
                      <w:szCs w:val="30"/>
                    </w:rPr>
                  </w:pPr>
                </w:p>
                <w:p w:rsidR="00D1497D" w:rsidRDefault="00A60240">
                  <w:pPr>
                    <w:adjustRightInd w:val="0"/>
                    <w:snapToGrid w:val="0"/>
                    <w:spacing w:line="400" w:lineRule="exact"/>
                    <w:jc w:val="center"/>
                    <w:rPr>
                      <w:rFonts w:eastAsia="黑体"/>
                      <w:sz w:val="28"/>
                      <w:szCs w:val="28"/>
                    </w:rPr>
                  </w:pPr>
                  <w:r>
                    <w:rPr>
                      <w:rFonts w:eastAsia="黑体"/>
                      <w:sz w:val="28"/>
                      <w:szCs w:val="28"/>
                    </w:rPr>
                    <w:t>Safety code for painting</w:t>
                  </w:r>
                  <w:r>
                    <w:rPr>
                      <w:rFonts w:eastAsia="黑体"/>
                      <w:sz w:val="28"/>
                      <w:szCs w:val="28"/>
                    </w:rPr>
                    <w:br/>
                    <w:t>—Terminology</w:t>
                  </w:r>
                </w:p>
                <w:p w:rsidR="00D1497D" w:rsidRDefault="00D1497D">
                  <w:pPr>
                    <w:adjustRightInd w:val="0"/>
                    <w:snapToGrid w:val="0"/>
                    <w:spacing w:line="240" w:lineRule="auto"/>
                    <w:jc w:val="center"/>
                    <w:rPr>
                      <w:sz w:val="30"/>
                      <w:szCs w:val="30"/>
                    </w:rPr>
                  </w:pPr>
                </w:p>
                <w:p w:rsidR="00D1497D" w:rsidRDefault="00A60240">
                  <w:pPr>
                    <w:jc w:val="center"/>
                    <w:outlineLvl w:val="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（征求意见稿）</w:t>
                  </w:r>
                </w:p>
              </w:txbxContent>
            </v:textbox>
          </v:shape>
        </w:pict>
      </w:r>
    </w:p>
    <w:p w:rsidR="00D1497D" w:rsidRDefault="00D1497D">
      <w:pPr>
        <w:jc w:val="right"/>
        <w:rPr>
          <w:b/>
          <w:sz w:val="44"/>
        </w:rPr>
      </w:pPr>
    </w:p>
    <w:p w:rsidR="00D1497D" w:rsidRDefault="00D1497D">
      <w:pPr>
        <w:jc w:val="right"/>
        <w:outlineLvl w:val="0"/>
        <w:rPr>
          <w:sz w:val="32"/>
        </w:rPr>
      </w:pPr>
    </w:p>
    <w:p w:rsidR="00D1497D" w:rsidRDefault="00D1497D">
      <w:pPr>
        <w:ind w:firstLine="720"/>
        <w:jc w:val="right"/>
        <w:outlineLvl w:val="0"/>
        <w:rPr>
          <w:sz w:val="36"/>
        </w:rPr>
      </w:pPr>
    </w:p>
    <w:p w:rsidR="00D1497D" w:rsidRDefault="00D1497D">
      <w:pPr>
        <w:jc w:val="right"/>
        <w:rPr>
          <w:sz w:val="30"/>
        </w:rPr>
      </w:pPr>
    </w:p>
    <w:p w:rsidR="00D1497D" w:rsidRDefault="00D1497D">
      <w:pPr>
        <w:jc w:val="right"/>
        <w:rPr>
          <w:b/>
        </w:rPr>
      </w:pPr>
    </w:p>
    <w:p w:rsidR="00D1497D" w:rsidRDefault="00D1497D">
      <w:pPr>
        <w:jc w:val="right"/>
        <w:rPr>
          <w:b/>
        </w:rPr>
      </w:pPr>
    </w:p>
    <w:p w:rsidR="00D1497D" w:rsidRDefault="00D1497D">
      <w:pPr>
        <w:jc w:val="right"/>
        <w:rPr>
          <w:b/>
        </w:rPr>
      </w:pPr>
    </w:p>
    <w:p w:rsidR="00D1497D" w:rsidRDefault="00D1497D">
      <w:pPr>
        <w:jc w:val="right"/>
        <w:rPr>
          <w:rFonts w:ascii="黑体" w:eastAsia="黑体"/>
          <w:sz w:val="24"/>
          <w:szCs w:val="24"/>
        </w:rPr>
      </w:pPr>
    </w:p>
    <w:p w:rsidR="00D1497D" w:rsidRDefault="00D1497D">
      <w:pPr>
        <w:jc w:val="right"/>
        <w:rPr>
          <w:rFonts w:ascii="黑体" w:eastAsia="黑体"/>
          <w:sz w:val="24"/>
          <w:szCs w:val="24"/>
        </w:rPr>
      </w:pPr>
    </w:p>
    <w:p w:rsidR="00D1497D" w:rsidRDefault="00D1497D">
      <w:pPr>
        <w:jc w:val="right"/>
        <w:rPr>
          <w:rFonts w:ascii="黑体" w:eastAsia="黑体"/>
          <w:sz w:val="24"/>
          <w:szCs w:val="24"/>
        </w:rPr>
      </w:pPr>
    </w:p>
    <w:p w:rsidR="00D1497D" w:rsidRDefault="00D1497D">
      <w:pPr>
        <w:jc w:val="right"/>
        <w:rPr>
          <w:rFonts w:ascii="黑体" w:eastAsia="黑体"/>
          <w:sz w:val="24"/>
          <w:szCs w:val="24"/>
        </w:rPr>
      </w:pPr>
    </w:p>
    <w:p w:rsidR="00D1497D" w:rsidRDefault="00D1497D">
      <w:pPr>
        <w:jc w:val="right"/>
        <w:rPr>
          <w:rFonts w:ascii="黑体" w:eastAsia="黑体"/>
          <w:sz w:val="24"/>
          <w:szCs w:val="24"/>
        </w:rPr>
      </w:pPr>
    </w:p>
    <w:p w:rsidR="00D1497D" w:rsidRDefault="00D1497D">
      <w:pPr>
        <w:jc w:val="right"/>
        <w:rPr>
          <w:rFonts w:ascii="黑体" w:eastAsia="黑体"/>
          <w:sz w:val="24"/>
          <w:szCs w:val="24"/>
        </w:rPr>
      </w:pPr>
    </w:p>
    <w:p w:rsidR="00D1497D" w:rsidRDefault="0035355C">
      <w:pPr>
        <w:tabs>
          <w:tab w:val="center" w:pos="4818"/>
          <w:tab w:val="right" w:pos="9637"/>
        </w:tabs>
        <w:wordWrap w:val="0"/>
        <w:jc w:val="left"/>
        <w:rPr>
          <w:rFonts w:ascii="黑体" w:eastAsia="黑体"/>
          <w:sz w:val="24"/>
          <w:szCs w:val="24"/>
        </w:rPr>
      </w:pPr>
      <w:r>
        <w:rPr>
          <w:rFonts w:ascii="黑体" w:eastAsia="黑体"/>
          <w:sz w:val="24"/>
          <w:szCs w:val="24"/>
        </w:rPr>
        <w:pict>
          <v:shape id="Text Box 168" o:spid="_x0000_s1032" type="#_x0000_t202" style="position:absolute;margin-left:318.75pt;margin-top:668.75pt;width:159pt;height:24.6pt;z-index:251836416;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" stroked="f">
            <v:textbox inset="0,0,0,0">
              <w:txbxContent>
                <w:p w:rsidR="00D1497D" w:rsidRDefault="00A60240">
                  <w:pPr>
                    <w:pStyle w:val="afe"/>
                    <w:jc w:val="center"/>
                    <w:rPr>
                      <w:rFonts w:ascii="黑体" w:hAnsi="黑体" w:cs="黑体"/>
                      <w:szCs w:val="22"/>
                    </w:rPr>
                  </w:pPr>
                  <w:r>
                    <w:rPr>
                      <w:rFonts w:ascii="黑体" w:hAnsi="黑体" w:cs="黑体" w:hint="eastAsia"/>
                      <w:szCs w:val="22"/>
                    </w:rPr>
                    <w:t>XXXX-XX-XX 实施</w:t>
                  </w:r>
                </w:p>
              </w:txbxContent>
            </v:textbox>
            <w10:wrap anchorx="margin" anchory="margin"/>
            <w10:anchorlock/>
          </v:shape>
        </w:pict>
      </w:r>
      <w:r>
        <w:rPr>
          <w:rFonts w:ascii="黑体" w:eastAsia="黑体"/>
          <w:sz w:val="24"/>
          <w:szCs w:val="24"/>
        </w:rPr>
        <w:pict>
          <v:shape id="fmFrame5" o:spid="_x0000_s1033" type="#_x0000_t202" style="position:absolute;margin-left:3.75pt;margin-top:668.75pt;width:159pt;height:24.6pt;z-index:251835392;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" stroked="f">
            <v:textbox inset="0,0,0,0">
              <w:txbxContent>
                <w:p w:rsidR="00D1497D" w:rsidRDefault="00A60240">
                  <w:pPr>
                    <w:pStyle w:val="afe"/>
                    <w:rPr>
                      <w:rFonts w:ascii="黑体" w:hAnsi="黑体" w:cs="黑体"/>
                    </w:rPr>
                  </w:pPr>
                  <w:r>
                    <w:rPr>
                      <w:rFonts w:ascii="黑体" w:hAnsi="黑体" w:cs="黑体" w:hint="eastAsia"/>
                    </w:rPr>
                    <w:t>XXXX-XX-XX 发布</w:t>
                  </w:r>
                </w:p>
              </w:txbxContent>
            </v:textbox>
            <w10:wrap anchorx="margin" anchory="margin"/>
            <w10:anchorlock/>
          </v:shape>
        </w:pict>
      </w:r>
      <w:r w:rsidR="00A60240">
        <w:rPr>
          <w:rFonts w:ascii="黑体" w:eastAsia="黑体"/>
          <w:sz w:val="24"/>
          <w:szCs w:val="24"/>
        </w:rPr>
        <w:tab/>
      </w:r>
    </w:p>
    <w:p w:rsidR="00D1497D" w:rsidRDefault="00D1497D">
      <w:pPr>
        <w:jc w:val="right"/>
        <w:rPr>
          <w:rFonts w:ascii="黑体" w:eastAsia="黑体"/>
          <w:sz w:val="24"/>
          <w:szCs w:val="24"/>
        </w:rPr>
      </w:pPr>
    </w:p>
    <w:p w:rsidR="00D1497D" w:rsidRDefault="00D1497D">
      <w:pPr>
        <w:jc w:val="right"/>
        <w:rPr>
          <w:rFonts w:ascii="黑体" w:eastAsia="黑体"/>
          <w:sz w:val="24"/>
          <w:szCs w:val="24"/>
        </w:rPr>
      </w:pPr>
    </w:p>
    <w:p w:rsidR="00D1497D" w:rsidRDefault="00D1497D">
      <w:pPr>
        <w:pStyle w:val="02"/>
        <w:sectPr w:rsidR="00D1497D">
          <w:headerReference w:type="even" r:id="rId10"/>
          <w:headerReference w:type="default" r:id="rId11"/>
          <w:footerReference w:type="even" r:id="rId12"/>
          <w:pgSz w:w="11906" w:h="16838"/>
          <w:pgMar w:top="567" w:right="851" w:bottom="1134" w:left="1418" w:header="340" w:footer="284" w:gutter="0"/>
          <w:pgNumType w:start="1"/>
          <w:cols w:space="425"/>
          <w:docGrid w:type="lines" w:linePitch="285"/>
        </w:sectPr>
      </w:pPr>
    </w:p>
    <w:p w:rsidR="00D1497D" w:rsidRDefault="00A60240">
      <w:pPr>
        <w:pStyle w:val="aff"/>
        <w:keepNext/>
        <w:pageBreakBefore/>
      </w:pPr>
      <w:bookmarkStart w:id="0" w:name="_Toc8641"/>
      <w:bookmarkStart w:id="1" w:name="_Toc20819112"/>
      <w:bookmarkStart w:id="2" w:name="_Toc11144"/>
      <w:r>
        <w:rPr>
          <w:rFonts w:hint="eastAsia"/>
        </w:rPr>
        <w:lastRenderedPageBreak/>
        <w:t>目    次</w:t>
      </w:r>
      <w:bookmarkEnd w:id="0"/>
      <w:bookmarkEnd w:id="1"/>
      <w:bookmarkEnd w:id="2"/>
    </w:p>
    <w:p w:rsidR="00D1497D" w:rsidRDefault="0035355C">
      <w:pPr>
        <w:pStyle w:val="10"/>
        <w:tabs>
          <w:tab w:val="clear" w:pos="9344"/>
          <w:tab w:val="right" w:leader="dot" w:pos="9354"/>
        </w:tabs>
        <w:rPr>
          <w:noProof/>
        </w:rPr>
      </w:pPr>
      <w:r>
        <w:fldChar w:fldCharType="begin"/>
      </w:r>
      <w:r w:rsidR="00A60240">
        <w:instrText xml:space="preserve"> TOC \o "1-1" \h \z </w:instrText>
      </w:r>
      <w:r>
        <w:fldChar w:fldCharType="separate"/>
      </w:r>
      <w:hyperlink w:anchor="_Toc18997" w:history="1">
        <w:r w:rsidR="00A60240">
          <w:rPr>
            <w:rFonts w:hint="eastAsia"/>
            <w:noProof/>
          </w:rPr>
          <w:t>前言</w:t>
        </w:r>
        <w:r w:rsidR="00A60240">
          <w:rPr>
            <w:noProof/>
          </w:rPr>
          <w:tab/>
        </w:r>
        <w:r>
          <w:rPr>
            <w:noProof/>
          </w:rPr>
          <w:fldChar w:fldCharType="begin"/>
        </w:r>
        <w:r w:rsidR="00A60240">
          <w:rPr>
            <w:noProof/>
          </w:rPr>
          <w:instrText xml:space="preserve"> PAGEREF _Toc18997 \h </w:instrText>
        </w:r>
        <w:r>
          <w:rPr>
            <w:noProof/>
          </w:rPr>
        </w:r>
        <w:r>
          <w:rPr>
            <w:noProof/>
          </w:rPr>
          <w:fldChar w:fldCharType="separate"/>
        </w:r>
        <w:r w:rsidR="00C74390">
          <w:rPr>
            <w:noProof/>
          </w:rPr>
          <w:t>II</w:t>
        </w:r>
        <w:r>
          <w:rPr>
            <w:noProof/>
          </w:rPr>
          <w:fldChar w:fldCharType="end"/>
        </w:r>
      </w:hyperlink>
    </w:p>
    <w:p w:rsidR="00D1497D" w:rsidRDefault="0035355C">
      <w:pPr>
        <w:pStyle w:val="10"/>
        <w:tabs>
          <w:tab w:val="clear" w:pos="9344"/>
          <w:tab w:val="right" w:leader="dot" w:pos="9354"/>
        </w:tabs>
        <w:rPr>
          <w:noProof/>
        </w:rPr>
      </w:pPr>
      <w:hyperlink w:anchor="_Toc13064" w:history="1">
        <w:r w:rsidR="00A60240">
          <w:rPr>
            <w:rFonts w:hint="eastAsia"/>
            <w:noProof/>
          </w:rPr>
          <w:t xml:space="preserve">1  </w:t>
        </w:r>
        <w:r w:rsidR="00A60240">
          <w:rPr>
            <w:rFonts w:hint="eastAsia"/>
            <w:noProof/>
          </w:rPr>
          <w:t>范围</w:t>
        </w:r>
        <w:r w:rsidR="00A60240">
          <w:rPr>
            <w:noProof/>
          </w:rPr>
          <w:tab/>
        </w:r>
        <w:r>
          <w:rPr>
            <w:noProof/>
          </w:rPr>
          <w:fldChar w:fldCharType="begin"/>
        </w:r>
        <w:r w:rsidR="00A60240">
          <w:rPr>
            <w:noProof/>
          </w:rPr>
          <w:instrText xml:space="preserve"> PAGEREF _Toc13064 \h </w:instrText>
        </w:r>
        <w:r>
          <w:rPr>
            <w:noProof/>
          </w:rPr>
        </w:r>
        <w:r>
          <w:rPr>
            <w:noProof/>
          </w:rPr>
          <w:fldChar w:fldCharType="separate"/>
        </w:r>
        <w:r w:rsidR="00C74390">
          <w:rPr>
            <w:noProof/>
          </w:rPr>
          <w:t>3</w:t>
        </w:r>
        <w:r>
          <w:rPr>
            <w:noProof/>
          </w:rPr>
          <w:fldChar w:fldCharType="end"/>
        </w:r>
      </w:hyperlink>
    </w:p>
    <w:p w:rsidR="00D1497D" w:rsidRDefault="0035355C">
      <w:pPr>
        <w:pStyle w:val="10"/>
        <w:tabs>
          <w:tab w:val="clear" w:pos="9344"/>
          <w:tab w:val="right" w:leader="dot" w:pos="9354"/>
        </w:tabs>
        <w:rPr>
          <w:noProof/>
        </w:rPr>
      </w:pPr>
      <w:hyperlink w:anchor="_Toc11921" w:history="1">
        <w:r w:rsidR="00A60240">
          <w:rPr>
            <w:noProof/>
          </w:rPr>
          <w:t xml:space="preserve">2  </w:t>
        </w:r>
        <w:r w:rsidR="00A60240">
          <w:rPr>
            <w:noProof/>
          </w:rPr>
          <w:t>规范性引用文件</w:t>
        </w:r>
        <w:r w:rsidR="00A60240">
          <w:rPr>
            <w:noProof/>
          </w:rPr>
          <w:tab/>
        </w:r>
        <w:r>
          <w:rPr>
            <w:noProof/>
          </w:rPr>
          <w:fldChar w:fldCharType="begin"/>
        </w:r>
        <w:r w:rsidR="00A60240">
          <w:rPr>
            <w:noProof/>
          </w:rPr>
          <w:instrText xml:space="preserve"> PAGEREF _Toc11921 \h </w:instrText>
        </w:r>
        <w:r>
          <w:rPr>
            <w:noProof/>
          </w:rPr>
        </w:r>
        <w:r>
          <w:rPr>
            <w:noProof/>
          </w:rPr>
          <w:fldChar w:fldCharType="separate"/>
        </w:r>
        <w:r w:rsidR="00C74390">
          <w:rPr>
            <w:noProof/>
          </w:rPr>
          <w:t>3</w:t>
        </w:r>
        <w:r>
          <w:rPr>
            <w:noProof/>
          </w:rPr>
          <w:fldChar w:fldCharType="end"/>
        </w:r>
      </w:hyperlink>
    </w:p>
    <w:p w:rsidR="00D1497D" w:rsidRDefault="0035355C">
      <w:pPr>
        <w:pStyle w:val="10"/>
        <w:tabs>
          <w:tab w:val="clear" w:pos="9344"/>
          <w:tab w:val="right" w:leader="dot" w:pos="9354"/>
        </w:tabs>
        <w:rPr>
          <w:noProof/>
        </w:rPr>
      </w:pPr>
      <w:hyperlink w:anchor="_Toc2181" w:history="1">
        <w:r w:rsidR="00A60240">
          <w:rPr>
            <w:noProof/>
          </w:rPr>
          <w:t xml:space="preserve">3  </w:t>
        </w:r>
        <w:r w:rsidR="00A60240">
          <w:rPr>
            <w:rFonts w:hint="eastAsia"/>
            <w:noProof/>
          </w:rPr>
          <w:t>基础术语</w:t>
        </w:r>
        <w:r w:rsidR="00A60240">
          <w:rPr>
            <w:noProof/>
          </w:rPr>
          <w:tab/>
        </w:r>
        <w:r>
          <w:rPr>
            <w:noProof/>
          </w:rPr>
          <w:fldChar w:fldCharType="begin"/>
        </w:r>
        <w:r w:rsidR="00A60240">
          <w:rPr>
            <w:noProof/>
          </w:rPr>
          <w:instrText xml:space="preserve"> PAGEREF _Toc2181 \h </w:instrText>
        </w:r>
        <w:r>
          <w:rPr>
            <w:noProof/>
          </w:rPr>
        </w:r>
        <w:r>
          <w:rPr>
            <w:noProof/>
          </w:rPr>
          <w:fldChar w:fldCharType="separate"/>
        </w:r>
        <w:r w:rsidR="00C74390">
          <w:rPr>
            <w:noProof/>
          </w:rPr>
          <w:t>3</w:t>
        </w:r>
        <w:r>
          <w:rPr>
            <w:noProof/>
          </w:rPr>
          <w:fldChar w:fldCharType="end"/>
        </w:r>
      </w:hyperlink>
    </w:p>
    <w:p w:rsidR="00D1497D" w:rsidRDefault="0035355C">
      <w:pPr>
        <w:pStyle w:val="10"/>
        <w:tabs>
          <w:tab w:val="clear" w:pos="9344"/>
          <w:tab w:val="right" w:leader="dot" w:pos="9354"/>
        </w:tabs>
        <w:rPr>
          <w:noProof/>
        </w:rPr>
      </w:pPr>
      <w:hyperlink w:anchor="_Toc3691" w:history="1">
        <w:r w:rsidR="00A60240">
          <w:rPr>
            <w:noProof/>
          </w:rPr>
          <w:t xml:space="preserve">4  </w:t>
        </w:r>
        <w:r w:rsidR="00A60240">
          <w:rPr>
            <w:rFonts w:hint="eastAsia"/>
            <w:noProof/>
          </w:rPr>
          <w:t>涂料及其调配</w:t>
        </w:r>
        <w:r w:rsidR="00A60240">
          <w:rPr>
            <w:noProof/>
          </w:rPr>
          <w:tab/>
        </w:r>
        <w:r>
          <w:rPr>
            <w:noProof/>
          </w:rPr>
          <w:fldChar w:fldCharType="begin"/>
        </w:r>
        <w:r w:rsidR="00A60240">
          <w:rPr>
            <w:noProof/>
          </w:rPr>
          <w:instrText xml:space="preserve"> PAGEREF _Toc3691 \h </w:instrText>
        </w:r>
        <w:r>
          <w:rPr>
            <w:noProof/>
          </w:rPr>
        </w:r>
        <w:r>
          <w:rPr>
            <w:noProof/>
          </w:rPr>
          <w:fldChar w:fldCharType="separate"/>
        </w:r>
        <w:r w:rsidR="00C74390">
          <w:rPr>
            <w:noProof/>
          </w:rPr>
          <w:t>3</w:t>
        </w:r>
        <w:r>
          <w:rPr>
            <w:noProof/>
          </w:rPr>
          <w:fldChar w:fldCharType="end"/>
        </w:r>
      </w:hyperlink>
    </w:p>
    <w:p w:rsidR="00D1497D" w:rsidRDefault="0035355C">
      <w:pPr>
        <w:pStyle w:val="10"/>
        <w:tabs>
          <w:tab w:val="clear" w:pos="9344"/>
          <w:tab w:val="right" w:leader="dot" w:pos="9354"/>
        </w:tabs>
        <w:rPr>
          <w:noProof/>
        </w:rPr>
      </w:pPr>
      <w:hyperlink w:anchor="_Toc5414" w:history="1">
        <w:r w:rsidR="00A60240">
          <w:rPr>
            <w:noProof/>
          </w:rPr>
          <w:t xml:space="preserve">5  </w:t>
        </w:r>
        <w:r w:rsidR="00A60240">
          <w:rPr>
            <w:rFonts w:hint="eastAsia"/>
            <w:noProof/>
          </w:rPr>
          <w:t>涂漆前处理</w:t>
        </w:r>
        <w:r w:rsidR="00A60240">
          <w:rPr>
            <w:noProof/>
          </w:rPr>
          <w:tab/>
        </w:r>
        <w:r>
          <w:rPr>
            <w:noProof/>
          </w:rPr>
          <w:fldChar w:fldCharType="begin"/>
        </w:r>
        <w:r w:rsidR="00A60240">
          <w:rPr>
            <w:noProof/>
          </w:rPr>
          <w:instrText xml:space="preserve"> PAGEREF _Toc5414 \h </w:instrText>
        </w:r>
        <w:r>
          <w:rPr>
            <w:noProof/>
          </w:rPr>
        </w:r>
        <w:r>
          <w:rPr>
            <w:noProof/>
          </w:rPr>
          <w:fldChar w:fldCharType="separate"/>
        </w:r>
        <w:r w:rsidR="00C74390">
          <w:rPr>
            <w:noProof/>
          </w:rPr>
          <w:t>4</w:t>
        </w:r>
        <w:r>
          <w:rPr>
            <w:noProof/>
          </w:rPr>
          <w:fldChar w:fldCharType="end"/>
        </w:r>
      </w:hyperlink>
    </w:p>
    <w:p w:rsidR="00D1497D" w:rsidRDefault="0035355C">
      <w:pPr>
        <w:pStyle w:val="10"/>
        <w:tabs>
          <w:tab w:val="clear" w:pos="9344"/>
          <w:tab w:val="right" w:leader="dot" w:pos="9354"/>
        </w:tabs>
        <w:rPr>
          <w:noProof/>
        </w:rPr>
      </w:pPr>
      <w:hyperlink w:anchor="_Toc31904" w:history="1">
        <w:r w:rsidR="00A60240">
          <w:rPr>
            <w:noProof/>
          </w:rPr>
          <w:t xml:space="preserve">6  </w:t>
        </w:r>
        <w:r w:rsidR="00A60240">
          <w:rPr>
            <w:rFonts w:hint="eastAsia"/>
            <w:noProof/>
          </w:rPr>
          <w:t>涂料涂覆</w:t>
        </w:r>
        <w:r w:rsidR="00A60240">
          <w:rPr>
            <w:noProof/>
          </w:rPr>
          <w:tab/>
        </w:r>
        <w:r>
          <w:rPr>
            <w:noProof/>
          </w:rPr>
          <w:fldChar w:fldCharType="begin"/>
        </w:r>
        <w:r w:rsidR="00A60240">
          <w:rPr>
            <w:noProof/>
          </w:rPr>
          <w:instrText xml:space="preserve"> PAGEREF _Toc31904 \h </w:instrText>
        </w:r>
        <w:r>
          <w:rPr>
            <w:noProof/>
          </w:rPr>
        </w:r>
        <w:r>
          <w:rPr>
            <w:noProof/>
          </w:rPr>
          <w:fldChar w:fldCharType="separate"/>
        </w:r>
        <w:r w:rsidR="00C74390">
          <w:rPr>
            <w:noProof/>
          </w:rPr>
          <w:t>6</w:t>
        </w:r>
        <w:r>
          <w:rPr>
            <w:noProof/>
          </w:rPr>
          <w:fldChar w:fldCharType="end"/>
        </w:r>
      </w:hyperlink>
    </w:p>
    <w:p w:rsidR="00D1497D" w:rsidRDefault="0035355C">
      <w:pPr>
        <w:pStyle w:val="10"/>
        <w:tabs>
          <w:tab w:val="clear" w:pos="9344"/>
          <w:tab w:val="right" w:leader="dot" w:pos="9354"/>
        </w:tabs>
        <w:rPr>
          <w:noProof/>
        </w:rPr>
      </w:pPr>
      <w:hyperlink w:anchor="_Toc17507" w:history="1">
        <w:r w:rsidR="00A60240">
          <w:rPr>
            <w:noProof/>
          </w:rPr>
          <w:t xml:space="preserve">7  </w:t>
        </w:r>
        <w:r w:rsidR="00A60240">
          <w:rPr>
            <w:rFonts w:hint="eastAsia"/>
            <w:noProof/>
          </w:rPr>
          <w:t>烘干与固化</w:t>
        </w:r>
        <w:r w:rsidR="00A60240">
          <w:rPr>
            <w:noProof/>
          </w:rPr>
          <w:tab/>
        </w:r>
        <w:r>
          <w:rPr>
            <w:noProof/>
          </w:rPr>
          <w:fldChar w:fldCharType="begin"/>
        </w:r>
        <w:r w:rsidR="00A60240">
          <w:rPr>
            <w:noProof/>
          </w:rPr>
          <w:instrText xml:space="preserve"> PAGEREF _Toc17507 \h </w:instrText>
        </w:r>
        <w:r>
          <w:rPr>
            <w:noProof/>
          </w:rPr>
        </w:r>
        <w:r>
          <w:rPr>
            <w:noProof/>
          </w:rPr>
          <w:fldChar w:fldCharType="separate"/>
        </w:r>
        <w:r w:rsidR="00C74390">
          <w:rPr>
            <w:noProof/>
          </w:rPr>
          <w:t>8</w:t>
        </w:r>
        <w:r>
          <w:rPr>
            <w:noProof/>
          </w:rPr>
          <w:fldChar w:fldCharType="end"/>
        </w:r>
      </w:hyperlink>
    </w:p>
    <w:p w:rsidR="00D1497D" w:rsidRDefault="0035355C">
      <w:pPr>
        <w:pStyle w:val="10"/>
        <w:tabs>
          <w:tab w:val="clear" w:pos="9344"/>
          <w:tab w:val="right" w:leader="dot" w:pos="9354"/>
        </w:tabs>
        <w:rPr>
          <w:noProof/>
        </w:rPr>
      </w:pPr>
      <w:hyperlink w:anchor="_Toc24312" w:history="1">
        <w:r w:rsidR="00A60240">
          <w:rPr>
            <w:noProof/>
          </w:rPr>
          <w:t xml:space="preserve">8  </w:t>
        </w:r>
        <w:r w:rsidR="00A60240">
          <w:rPr>
            <w:rFonts w:hint="eastAsia"/>
            <w:noProof/>
          </w:rPr>
          <w:t>通风净化</w:t>
        </w:r>
        <w:r w:rsidR="00A60240">
          <w:rPr>
            <w:noProof/>
          </w:rPr>
          <w:tab/>
        </w:r>
        <w:r>
          <w:rPr>
            <w:noProof/>
          </w:rPr>
          <w:fldChar w:fldCharType="begin"/>
        </w:r>
        <w:r w:rsidR="00A60240">
          <w:rPr>
            <w:noProof/>
          </w:rPr>
          <w:instrText xml:space="preserve"> PAGEREF _Toc24312 \h </w:instrText>
        </w:r>
        <w:r>
          <w:rPr>
            <w:noProof/>
          </w:rPr>
        </w:r>
        <w:r>
          <w:rPr>
            <w:noProof/>
          </w:rPr>
          <w:fldChar w:fldCharType="separate"/>
        </w:r>
        <w:r w:rsidR="00C74390">
          <w:rPr>
            <w:noProof/>
          </w:rPr>
          <w:t>9</w:t>
        </w:r>
        <w:r>
          <w:rPr>
            <w:noProof/>
          </w:rPr>
          <w:fldChar w:fldCharType="end"/>
        </w:r>
      </w:hyperlink>
    </w:p>
    <w:p w:rsidR="00D1497D" w:rsidRDefault="0035355C">
      <w:pPr>
        <w:pStyle w:val="10"/>
        <w:tabs>
          <w:tab w:val="clear" w:pos="9344"/>
          <w:tab w:val="right" w:leader="dot" w:pos="9354"/>
        </w:tabs>
        <w:rPr>
          <w:noProof/>
        </w:rPr>
      </w:pPr>
      <w:hyperlink w:anchor="_Toc13388" w:history="1">
        <w:r w:rsidR="00A60240">
          <w:rPr>
            <w:noProof/>
          </w:rPr>
          <w:t xml:space="preserve">9  </w:t>
        </w:r>
        <w:r w:rsidR="00A60240">
          <w:rPr>
            <w:rFonts w:hint="eastAsia"/>
            <w:noProof/>
          </w:rPr>
          <w:t>防爆设备</w:t>
        </w:r>
        <w:r w:rsidR="00A60240">
          <w:rPr>
            <w:noProof/>
          </w:rPr>
          <w:tab/>
        </w:r>
        <w:r>
          <w:rPr>
            <w:noProof/>
          </w:rPr>
          <w:fldChar w:fldCharType="begin"/>
        </w:r>
        <w:r w:rsidR="00A60240">
          <w:rPr>
            <w:noProof/>
          </w:rPr>
          <w:instrText xml:space="preserve"> PAGEREF _Toc13388 \h </w:instrText>
        </w:r>
        <w:r>
          <w:rPr>
            <w:noProof/>
          </w:rPr>
        </w:r>
        <w:r>
          <w:rPr>
            <w:noProof/>
          </w:rPr>
          <w:fldChar w:fldCharType="separate"/>
        </w:r>
        <w:r w:rsidR="00C74390">
          <w:rPr>
            <w:noProof/>
          </w:rPr>
          <w:t>10</w:t>
        </w:r>
        <w:r>
          <w:rPr>
            <w:noProof/>
          </w:rPr>
          <w:fldChar w:fldCharType="end"/>
        </w:r>
      </w:hyperlink>
    </w:p>
    <w:p w:rsidR="00D1497D" w:rsidRDefault="0035355C">
      <w:pPr>
        <w:pStyle w:val="10"/>
      </w:pPr>
      <w:r>
        <w:fldChar w:fldCharType="end"/>
      </w:r>
    </w:p>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D1497D"/>
    <w:p w:rsidR="00D1497D" w:rsidRDefault="00A60240">
      <w:pPr>
        <w:pStyle w:val="aff"/>
        <w:keepNext/>
        <w:pageBreakBefore/>
      </w:pPr>
      <w:bookmarkStart w:id="3" w:name="_Toc18997"/>
      <w:r>
        <w:rPr>
          <w:rFonts w:hint="eastAsia"/>
        </w:rPr>
        <w:lastRenderedPageBreak/>
        <w:t>前    言</w:t>
      </w:r>
      <w:bookmarkEnd w:id="3"/>
    </w:p>
    <w:p w:rsidR="00D1497D" w:rsidRDefault="00A60240" w:rsidP="002A4085">
      <w:pPr>
        <w:pStyle w:val="012"/>
        <w:spacing w:line="240" w:lineRule="auto"/>
        <w:ind w:firstLine="444"/>
        <w:rPr>
          <w:rFonts w:eastAsia="宋体"/>
        </w:rPr>
      </w:pPr>
      <w:r>
        <w:rPr>
          <w:rFonts w:eastAsiaTheme="majorEastAsia" w:hAnsiTheme="majorEastAsia" w:hint="eastAsia"/>
          <w:spacing w:val="6"/>
          <w:kern w:val="21"/>
        </w:rPr>
        <w:t>本文件按照</w:t>
      </w:r>
      <w:r>
        <w:rPr>
          <w:rFonts w:eastAsiaTheme="majorEastAsia" w:hAnsiTheme="majorEastAsia"/>
          <w:spacing w:val="6"/>
          <w:kern w:val="21"/>
        </w:rPr>
        <w:t>GB/T 1.1</w:t>
      </w:r>
      <w:r>
        <w:t>—</w:t>
      </w:r>
      <w:r>
        <w:rPr>
          <w:rFonts w:eastAsiaTheme="majorEastAsia" w:hAnsiTheme="majorEastAsia" w:hint="eastAsia"/>
          <w:spacing w:val="6"/>
          <w:kern w:val="21"/>
        </w:rPr>
        <w:t>2020</w:t>
      </w:r>
      <w:r>
        <w:rPr>
          <w:rFonts w:eastAsiaTheme="majorEastAsia" w:hAnsiTheme="majorEastAsia" w:hint="eastAsia"/>
          <w:spacing w:val="6"/>
          <w:kern w:val="21"/>
        </w:rPr>
        <w:t>《标准化工作导则</w:t>
      </w:r>
      <w:r>
        <w:rPr>
          <w:rFonts w:eastAsiaTheme="majorEastAsia" w:hAnsiTheme="majorEastAsia" w:hint="eastAsia"/>
          <w:spacing w:val="6"/>
          <w:kern w:val="21"/>
        </w:rPr>
        <w:t xml:space="preserve"> </w:t>
      </w:r>
      <w:r>
        <w:rPr>
          <w:rFonts w:eastAsiaTheme="majorEastAsia" w:hAnsiTheme="majorEastAsia" w:hint="eastAsia"/>
          <w:spacing w:val="6"/>
          <w:kern w:val="21"/>
        </w:rPr>
        <w:t>第</w:t>
      </w:r>
      <w:r>
        <w:rPr>
          <w:rFonts w:eastAsiaTheme="majorEastAsia" w:hAnsiTheme="majorEastAsia" w:hint="eastAsia"/>
          <w:spacing w:val="6"/>
          <w:kern w:val="21"/>
        </w:rPr>
        <w:t>1</w:t>
      </w:r>
      <w:r>
        <w:rPr>
          <w:rFonts w:eastAsiaTheme="majorEastAsia" w:hAnsiTheme="majorEastAsia" w:hint="eastAsia"/>
          <w:spacing w:val="6"/>
          <w:kern w:val="21"/>
        </w:rPr>
        <w:t>部分：标准化文件的结构和起草起草规则》的规定起草。</w:t>
      </w:r>
    </w:p>
    <w:p w:rsidR="00D1497D" w:rsidRDefault="00A60240">
      <w:pPr>
        <w:pStyle w:val="012"/>
        <w:spacing w:line="240" w:lineRule="auto"/>
        <w:rPr>
          <w:rFonts w:eastAsia="宋体"/>
        </w:rPr>
      </w:pPr>
      <w:r>
        <w:rPr>
          <w:rFonts w:eastAsia="宋体"/>
        </w:rPr>
        <w:t>本</w:t>
      </w:r>
      <w:r>
        <w:rPr>
          <w:rFonts w:eastAsia="宋体" w:hint="eastAsia"/>
        </w:rPr>
        <w:t>文件</w:t>
      </w:r>
      <w:r>
        <w:rPr>
          <w:rFonts w:eastAsia="宋体"/>
        </w:rPr>
        <w:t>为《涂装作业安全规程》系列国家标准之一。</w:t>
      </w:r>
    </w:p>
    <w:p w:rsidR="00D1497D" w:rsidRDefault="00A60240">
      <w:pPr>
        <w:pStyle w:val="012"/>
        <w:spacing w:line="240" w:lineRule="auto"/>
        <w:ind w:firstLine="444"/>
        <w:rPr>
          <w:rFonts w:eastAsia="宋体"/>
        </w:rPr>
      </w:pPr>
      <w:r>
        <w:rPr>
          <w:rFonts w:eastAsiaTheme="majorEastAsia" w:hAnsiTheme="majorEastAsia" w:hint="eastAsia"/>
          <w:spacing w:val="6"/>
          <w:kern w:val="21"/>
        </w:rPr>
        <w:t>本文件代替</w:t>
      </w:r>
      <w:r>
        <w:rPr>
          <w:rFonts w:eastAsia="宋体" w:hint="eastAsia"/>
        </w:rPr>
        <w:t>GB/T 14441</w:t>
      </w:r>
      <w:r>
        <w:rPr>
          <w:rFonts w:eastAsia="宋体" w:hint="eastAsia"/>
        </w:rPr>
        <w:t>—</w:t>
      </w:r>
      <w:r>
        <w:rPr>
          <w:rFonts w:eastAsia="宋体" w:hint="eastAsia"/>
        </w:rPr>
        <w:t>2008</w:t>
      </w:r>
      <w:r>
        <w:rPr>
          <w:rFonts w:eastAsia="宋体" w:hint="eastAsia"/>
        </w:rPr>
        <w:t>《涂装作业安全规程</w:t>
      </w:r>
      <w:r>
        <w:rPr>
          <w:rFonts w:eastAsia="宋体" w:hint="eastAsia"/>
        </w:rPr>
        <w:t xml:space="preserve"> </w:t>
      </w:r>
      <w:r>
        <w:rPr>
          <w:rFonts w:eastAsia="宋体" w:hint="eastAsia"/>
        </w:rPr>
        <w:t>术语》</w:t>
      </w:r>
      <w:r>
        <w:rPr>
          <w:rFonts w:eastAsiaTheme="majorEastAsia" w:hAnsiTheme="majorEastAsia" w:hint="eastAsia"/>
          <w:spacing w:val="6"/>
          <w:kern w:val="21"/>
        </w:rPr>
        <w:t>，与</w:t>
      </w:r>
      <w:r>
        <w:rPr>
          <w:rFonts w:eastAsia="宋体" w:hint="eastAsia"/>
        </w:rPr>
        <w:t>GB/T 14441</w:t>
      </w:r>
      <w:r>
        <w:rPr>
          <w:rFonts w:eastAsia="宋体" w:hint="eastAsia"/>
        </w:rPr>
        <w:t>—</w:t>
      </w:r>
      <w:r>
        <w:rPr>
          <w:rFonts w:eastAsia="宋体" w:hint="eastAsia"/>
        </w:rPr>
        <w:t>2008</w:t>
      </w:r>
      <w:r>
        <w:rPr>
          <w:rFonts w:eastAsiaTheme="majorEastAsia" w:hAnsiTheme="majorEastAsia" w:hint="eastAsia"/>
          <w:spacing w:val="6"/>
          <w:kern w:val="21"/>
        </w:rPr>
        <w:t>相比，除结构调整和编辑性改动外，主要技术变化如下：</w:t>
      </w:r>
    </w:p>
    <w:p w:rsidR="00D1497D" w:rsidRDefault="00A60240">
      <w:pPr>
        <w:pStyle w:val="012"/>
        <w:spacing w:line="240" w:lineRule="auto"/>
        <w:rPr>
          <w:rFonts w:eastAsia="宋体"/>
        </w:rPr>
      </w:pPr>
      <w:r>
        <w:rPr>
          <w:rFonts w:eastAsia="宋体"/>
        </w:rPr>
        <w:t>——</w:t>
      </w:r>
      <w:r>
        <w:rPr>
          <w:rFonts w:eastAsia="宋体" w:hint="eastAsia"/>
        </w:rPr>
        <w:t>增加了</w:t>
      </w:r>
      <w:r>
        <w:rPr>
          <w:rFonts w:eastAsia="宋体" w:hint="eastAsia"/>
        </w:rPr>
        <w:t>2</w:t>
      </w:r>
      <w:r>
        <w:rPr>
          <w:rFonts w:eastAsia="宋体" w:hint="eastAsia"/>
        </w:rPr>
        <w:t>项引用的国家标准（见第</w:t>
      </w:r>
      <w:r>
        <w:rPr>
          <w:rFonts w:eastAsia="宋体" w:hint="eastAsia"/>
        </w:rPr>
        <w:t>2</w:t>
      </w:r>
      <w:r>
        <w:rPr>
          <w:rFonts w:eastAsia="宋体" w:hint="eastAsia"/>
        </w:rPr>
        <w:t>章）；</w:t>
      </w:r>
    </w:p>
    <w:p w:rsidR="00D1497D" w:rsidRDefault="00A60240">
      <w:pPr>
        <w:pStyle w:val="012"/>
        <w:spacing w:line="240" w:lineRule="auto"/>
        <w:rPr>
          <w:rFonts w:eastAsia="宋体"/>
        </w:rPr>
      </w:pPr>
      <w:r>
        <w:rPr>
          <w:rFonts w:eastAsia="宋体"/>
        </w:rPr>
        <w:t>——</w:t>
      </w:r>
      <w:r>
        <w:rPr>
          <w:rFonts w:eastAsia="宋体" w:hint="eastAsia"/>
        </w:rPr>
        <w:t>增加了术语“工件”（见</w:t>
      </w:r>
      <w:r>
        <w:rPr>
          <w:rFonts w:eastAsia="宋体" w:hint="eastAsia"/>
        </w:rPr>
        <w:t>3.2</w:t>
      </w:r>
      <w:r>
        <w:rPr>
          <w:rFonts w:eastAsia="宋体" w:hint="eastAsia"/>
        </w:rPr>
        <w:t>）；</w:t>
      </w:r>
    </w:p>
    <w:p w:rsidR="00D1497D" w:rsidRDefault="00A60240">
      <w:pPr>
        <w:pStyle w:val="012"/>
        <w:spacing w:line="240" w:lineRule="auto"/>
        <w:rPr>
          <w:rFonts w:eastAsia="宋体"/>
        </w:rPr>
      </w:pPr>
      <w:r>
        <w:rPr>
          <w:rFonts w:eastAsia="宋体"/>
        </w:rPr>
        <w:t>——</w:t>
      </w:r>
      <w:r>
        <w:rPr>
          <w:rFonts w:eastAsia="宋体" w:hint="eastAsia"/>
        </w:rPr>
        <w:t>删除了术语“涂装工程”（见</w:t>
      </w:r>
      <w:r>
        <w:rPr>
          <w:rFonts w:eastAsia="宋体" w:hint="eastAsia"/>
        </w:rPr>
        <w:t>2008</w:t>
      </w:r>
      <w:r>
        <w:rPr>
          <w:rFonts w:eastAsia="宋体" w:hint="eastAsia"/>
        </w:rPr>
        <w:t>年版的</w:t>
      </w:r>
      <w:r>
        <w:rPr>
          <w:rFonts w:eastAsia="宋体" w:hint="eastAsia"/>
        </w:rPr>
        <w:t>3.2</w:t>
      </w:r>
      <w:r>
        <w:rPr>
          <w:rFonts w:eastAsia="宋体" w:hint="eastAsia"/>
        </w:rPr>
        <w:t>）、“涂装作业场所”（见</w:t>
      </w:r>
      <w:r>
        <w:rPr>
          <w:rFonts w:eastAsia="宋体" w:hint="eastAsia"/>
        </w:rPr>
        <w:t>2008</w:t>
      </w:r>
      <w:r>
        <w:rPr>
          <w:rFonts w:eastAsia="宋体" w:hint="eastAsia"/>
        </w:rPr>
        <w:t>年版的</w:t>
      </w:r>
      <w:r>
        <w:rPr>
          <w:rFonts w:eastAsia="宋体" w:hint="eastAsia"/>
        </w:rPr>
        <w:t>3.4</w:t>
      </w:r>
      <w:r>
        <w:rPr>
          <w:rFonts w:eastAsia="宋体" w:hint="eastAsia"/>
        </w:rPr>
        <w:t>）、“涂装作业场所整体安全”（见</w:t>
      </w:r>
      <w:r>
        <w:rPr>
          <w:rFonts w:eastAsia="宋体" w:hint="eastAsia"/>
        </w:rPr>
        <w:t>2008</w:t>
      </w:r>
      <w:r>
        <w:rPr>
          <w:rFonts w:eastAsia="宋体" w:hint="eastAsia"/>
        </w:rPr>
        <w:t>年版的</w:t>
      </w:r>
      <w:r>
        <w:rPr>
          <w:rFonts w:eastAsia="宋体" w:hint="eastAsia"/>
        </w:rPr>
        <w:t>3.6</w:t>
      </w:r>
      <w:r>
        <w:rPr>
          <w:rFonts w:eastAsia="宋体" w:hint="eastAsia"/>
        </w:rPr>
        <w:t>）、“有限空间”（见</w:t>
      </w:r>
      <w:r>
        <w:rPr>
          <w:rFonts w:eastAsia="宋体" w:hint="eastAsia"/>
        </w:rPr>
        <w:t>2008</w:t>
      </w:r>
      <w:r>
        <w:rPr>
          <w:rFonts w:eastAsia="宋体" w:hint="eastAsia"/>
        </w:rPr>
        <w:t>年版的</w:t>
      </w:r>
      <w:r>
        <w:rPr>
          <w:rFonts w:eastAsia="宋体" w:hint="eastAsia"/>
        </w:rPr>
        <w:t>3.7</w:t>
      </w:r>
      <w:r>
        <w:rPr>
          <w:rFonts w:eastAsia="宋体" w:hint="eastAsia"/>
        </w:rPr>
        <w:t>）、“热工作业”（见</w:t>
      </w:r>
      <w:r>
        <w:rPr>
          <w:rFonts w:eastAsia="宋体" w:hint="eastAsia"/>
        </w:rPr>
        <w:t>2008</w:t>
      </w:r>
      <w:r>
        <w:rPr>
          <w:rFonts w:eastAsia="宋体" w:hint="eastAsia"/>
        </w:rPr>
        <w:t>年版的</w:t>
      </w:r>
      <w:r>
        <w:rPr>
          <w:rFonts w:eastAsia="宋体" w:hint="eastAsia"/>
        </w:rPr>
        <w:t>3.8</w:t>
      </w:r>
      <w:r>
        <w:rPr>
          <w:rFonts w:eastAsia="宋体" w:hint="eastAsia"/>
        </w:rPr>
        <w:t>）；</w:t>
      </w:r>
    </w:p>
    <w:p w:rsidR="00D1497D" w:rsidRDefault="00A60240">
      <w:pPr>
        <w:pStyle w:val="012"/>
        <w:spacing w:line="240" w:lineRule="auto"/>
        <w:rPr>
          <w:rFonts w:eastAsia="宋体"/>
        </w:rPr>
      </w:pPr>
      <w:r>
        <w:rPr>
          <w:rFonts w:eastAsia="宋体"/>
        </w:rPr>
        <w:t>——</w:t>
      </w:r>
      <w:r>
        <w:rPr>
          <w:rFonts w:eastAsia="宋体" w:hint="eastAsia"/>
        </w:rPr>
        <w:t>更改了“涂料及其调配”的结构，细分了层次（见第</w:t>
      </w:r>
      <w:r>
        <w:rPr>
          <w:rFonts w:eastAsia="宋体" w:hint="eastAsia"/>
        </w:rPr>
        <w:t>4</w:t>
      </w:r>
      <w:r>
        <w:rPr>
          <w:rFonts w:eastAsia="宋体" w:hint="eastAsia"/>
        </w:rPr>
        <w:t>章，</w:t>
      </w:r>
      <w:r>
        <w:rPr>
          <w:rFonts w:eastAsia="宋体" w:hint="eastAsia"/>
        </w:rPr>
        <w:t>2008</w:t>
      </w:r>
      <w:r>
        <w:rPr>
          <w:rFonts w:eastAsia="宋体" w:hint="eastAsia"/>
        </w:rPr>
        <w:t>年版的第</w:t>
      </w:r>
      <w:r>
        <w:rPr>
          <w:rFonts w:eastAsia="宋体" w:hint="eastAsia"/>
        </w:rPr>
        <w:t>4</w:t>
      </w:r>
      <w:r>
        <w:rPr>
          <w:rFonts w:eastAsia="宋体" w:hint="eastAsia"/>
        </w:rPr>
        <w:t>章）；</w:t>
      </w:r>
    </w:p>
    <w:p w:rsidR="00D1497D" w:rsidRDefault="00A60240">
      <w:pPr>
        <w:pStyle w:val="012"/>
        <w:spacing w:line="240" w:lineRule="auto"/>
        <w:rPr>
          <w:rFonts w:eastAsia="宋体"/>
        </w:rPr>
      </w:pPr>
      <w:r>
        <w:rPr>
          <w:rFonts w:eastAsia="宋体"/>
        </w:rPr>
        <w:t>——</w:t>
      </w:r>
      <w:r>
        <w:rPr>
          <w:rFonts w:eastAsia="宋体" w:hint="eastAsia"/>
        </w:rPr>
        <w:t>增加了“低</w:t>
      </w:r>
      <w:r>
        <w:rPr>
          <w:rFonts w:eastAsia="宋体" w:hint="eastAsia"/>
        </w:rPr>
        <w:t>VOC</w:t>
      </w:r>
      <w:r>
        <w:rPr>
          <w:rFonts w:eastAsia="宋体" w:hint="eastAsia"/>
          <w:vertAlign w:val="subscript"/>
        </w:rPr>
        <w:t>S</w:t>
      </w:r>
      <w:r>
        <w:rPr>
          <w:rFonts w:eastAsia="宋体" w:hint="eastAsia"/>
        </w:rPr>
        <w:t>涂料”（见</w:t>
      </w:r>
      <w:r>
        <w:rPr>
          <w:rFonts w:eastAsia="宋体" w:hint="eastAsia"/>
        </w:rPr>
        <w:t>4.1.9</w:t>
      </w:r>
      <w:r>
        <w:rPr>
          <w:rFonts w:eastAsia="宋体" w:hint="eastAsia"/>
        </w:rPr>
        <w:t>）、“</w:t>
      </w:r>
      <w:r>
        <w:rPr>
          <w:rFonts w:eastAsia="宋体" w:hint="eastAsia"/>
        </w:rPr>
        <w:t>UV</w:t>
      </w:r>
      <w:r>
        <w:rPr>
          <w:rFonts w:eastAsia="宋体" w:hint="eastAsia"/>
        </w:rPr>
        <w:t>涂料”（见</w:t>
      </w:r>
      <w:r>
        <w:rPr>
          <w:rFonts w:eastAsia="宋体" w:hint="eastAsia"/>
        </w:rPr>
        <w:t>4.1.10</w:t>
      </w:r>
      <w:r>
        <w:rPr>
          <w:rFonts w:eastAsia="宋体" w:hint="eastAsia"/>
        </w:rPr>
        <w:t>）、“稀释剂”（见</w:t>
      </w:r>
      <w:r>
        <w:rPr>
          <w:rFonts w:eastAsia="宋体" w:hint="eastAsia"/>
        </w:rPr>
        <w:t>4.2.1</w:t>
      </w:r>
      <w:r>
        <w:rPr>
          <w:rFonts w:eastAsia="宋体" w:hint="eastAsia"/>
        </w:rPr>
        <w:t>）、“调漆”（见</w:t>
      </w:r>
      <w:r>
        <w:rPr>
          <w:rFonts w:eastAsia="宋体" w:hint="eastAsia"/>
        </w:rPr>
        <w:t>4.2.3</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删除了“无苯稀释剂”（见</w:t>
      </w:r>
      <w:r>
        <w:rPr>
          <w:rFonts w:eastAsia="宋体" w:hint="eastAsia"/>
        </w:rPr>
        <w:t>2008</w:t>
      </w:r>
      <w:r>
        <w:rPr>
          <w:rFonts w:eastAsia="宋体" w:hint="eastAsia"/>
        </w:rPr>
        <w:t>年版的</w:t>
      </w:r>
      <w:r>
        <w:rPr>
          <w:rFonts w:eastAsia="宋体" w:hint="eastAsia"/>
        </w:rPr>
        <w:t>4.9</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更改了“涂装前处理”的结构，细分了层次（见第</w:t>
      </w:r>
      <w:r>
        <w:rPr>
          <w:rFonts w:eastAsia="宋体" w:hint="eastAsia"/>
        </w:rPr>
        <w:t>5</w:t>
      </w:r>
      <w:r>
        <w:rPr>
          <w:rFonts w:eastAsia="宋体" w:hint="eastAsia"/>
        </w:rPr>
        <w:t>章，</w:t>
      </w:r>
      <w:r>
        <w:rPr>
          <w:rFonts w:eastAsia="宋体" w:hint="eastAsia"/>
        </w:rPr>
        <w:t>2008</w:t>
      </w:r>
      <w:r>
        <w:rPr>
          <w:rFonts w:eastAsia="宋体" w:hint="eastAsia"/>
        </w:rPr>
        <w:t>年版的第</w:t>
      </w:r>
      <w:r>
        <w:rPr>
          <w:rFonts w:eastAsia="宋体" w:hint="eastAsia"/>
        </w:rPr>
        <w:t>5</w:t>
      </w:r>
      <w:r>
        <w:rPr>
          <w:rFonts w:eastAsia="宋体" w:hint="eastAsia"/>
        </w:rPr>
        <w:t>章）；</w:t>
      </w:r>
    </w:p>
    <w:p w:rsidR="00D1497D" w:rsidRDefault="00A60240">
      <w:pPr>
        <w:pStyle w:val="012"/>
        <w:spacing w:line="240" w:lineRule="auto"/>
        <w:rPr>
          <w:rFonts w:eastAsia="宋体"/>
        </w:rPr>
      </w:pPr>
      <w:r>
        <w:rPr>
          <w:rFonts w:eastAsia="宋体"/>
        </w:rPr>
        <w:t>——</w:t>
      </w:r>
      <w:r>
        <w:rPr>
          <w:rFonts w:eastAsia="宋体" w:hint="eastAsia"/>
        </w:rPr>
        <w:t>增加了“机械前处理”（见</w:t>
      </w:r>
      <w:r>
        <w:rPr>
          <w:rFonts w:eastAsia="宋体" w:hint="eastAsia"/>
        </w:rPr>
        <w:t>5.2.3</w:t>
      </w:r>
      <w:r>
        <w:rPr>
          <w:rFonts w:eastAsia="宋体" w:hint="eastAsia"/>
        </w:rPr>
        <w:t>）、“化学前处理”（见</w:t>
      </w:r>
      <w:r>
        <w:rPr>
          <w:rFonts w:eastAsia="宋体" w:hint="eastAsia"/>
        </w:rPr>
        <w:t>5.2.4</w:t>
      </w:r>
      <w:r>
        <w:rPr>
          <w:rFonts w:eastAsia="宋体" w:hint="eastAsia"/>
        </w:rPr>
        <w:t>）、“除锈”（见</w:t>
      </w:r>
      <w:r>
        <w:rPr>
          <w:rFonts w:eastAsia="宋体" w:hint="eastAsia"/>
        </w:rPr>
        <w:t>5.2.5</w:t>
      </w:r>
      <w:r>
        <w:rPr>
          <w:rFonts w:eastAsia="宋体" w:hint="eastAsia"/>
        </w:rPr>
        <w:t>）、“喷砂”（见</w:t>
      </w:r>
      <w:r>
        <w:rPr>
          <w:rFonts w:eastAsia="宋体" w:hint="eastAsia"/>
        </w:rPr>
        <w:t>5.2.6</w:t>
      </w:r>
      <w:r>
        <w:rPr>
          <w:rFonts w:eastAsia="宋体" w:hint="eastAsia"/>
        </w:rPr>
        <w:t>）、“抛丸”（见</w:t>
      </w:r>
      <w:r>
        <w:rPr>
          <w:rFonts w:eastAsia="宋体" w:hint="eastAsia"/>
        </w:rPr>
        <w:t>5.2.7</w:t>
      </w:r>
      <w:r>
        <w:rPr>
          <w:rFonts w:eastAsia="宋体" w:hint="eastAsia"/>
        </w:rPr>
        <w:t>）、“脱漆”（见</w:t>
      </w:r>
      <w:r>
        <w:rPr>
          <w:rFonts w:eastAsia="宋体" w:hint="eastAsia"/>
        </w:rPr>
        <w:t>5.2.8</w:t>
      </w:r>
      <w:r>
        <w:rPr>
          <w:rFonts w:eastAsia="宋体" w:hint="eastAsia"/>
        </w:rPr>
        <w:t>）、“水洗”（见</w:t>
      </w:r>
      <w:r>
        <w:rPr>
          <w:rFonts w:eastAsia="宋体" w:hint="eastAsia"/>
        </w:rPr>
        <w:t>5.2.13</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更改了“涂料涂覆”的结构，细分了层次（见第</w:t>
      </w:r>
      <w:r>
        <w:rPr>
          <w:rFonts w:eastAsia="宋体" w:hint="eastAsia"/>
        </w:rPr>
        <w:t>6</w:t>
      </w:r>
      <w:r>
        <w:rPr>
          <w:rFonts w:eastAsia="宋体" w:hint="eastAsia"/>
        </w:rPr>
        <w:t>章，</w:t>
      </w:r>
      <w:r>
        <w:rPr>
          <w:rFonts w:eastAsia="宋体" w:hint="eastAsia"/>
        </w:rPr>
        <w:t>2008</w:t>
      </w:r>
      <w:r>
        <w:rPr>
          <w:rFonts w:eastAsia="宋体" w:hint="eastAsia"/>
        </w:rPr>
        <w:t>年版的第</w:t>
      </w:r>
      <w:r>
        <w:rPr>
          <w:rFonts w:eastAsia="宋体" w:hint="eastAsia"/>
        </w:rPr>
        <w:t>6</w:t>
      </w:r>
      <w:r>
        <w:rPr>
          <w:rFonts w:eastAsia="宋体" w:hint="eastAsia"/>
        </w:rPr>
        <w:t>章）；</w:t>
      </w:r>
    </w:p>
    <w:p w:rsidR="00D1497D" w:rsidRDefault="00A60240">
      <w:pPr>
        <w:pStyle w:val="012"/>
        <w:spacing w:line="240" w:lineRule="auto"/>
        <w:rPr>
          <w:rFonts w:eastAsia="宋体"/>
        </w:rPr>
      </w:pPr>
      <w:r>
        <w:rPr>
          <w:rFonts w:eastAsia="宋体"/>
        </w:rPr>
        <w:t>——</w:t>
      </w:r>
      <w:r>
        <w:rPr>
          <w:rFonts w:eastAsia="宋体" w:hint="eastAsia"/>
        </w:rPr>
        <w:t>增加了“混气喷涂”（见</w:t>
      </w:r>
      <w:r>
        <w:rPr>
          <w:rFonts w:eastAsia="宋体" w:hint="eastAsia"/>
        </w:rPr>
        <w:t>6.1.5</w:t>
      </w:r>
      <w:r>
        <w:rPr>
          <w:rFonts w:eastAsia="宋体" w:hint="eastAsia"/>
        </w:rPr>
        <w:t>）、“热喷涂”（见</w:t>
      </w:r>
      <w:r>
        <w:rPr>
          <w:rFonts w:eastAsia="宋体" w:hint="eastAsia"/>
        </w:rPr>
        <w:t>6.1.6</w:t>
      </w:r>
      <w:r>
        <w:rPr>
          <w:rFonts w:eastAsia="宋体" w:hint="eastAsia"/>
        </w:rPr>
        <w:t>）、“自动化喷涂”（见</w:t>
      </w:r>
      <w:r>
        <w:rPr>
          <w:rFonts w:eastAsia="宋体" w:hint="eastAsia"/>
        </w:rPr>
        <w:t>6.1.11</w:t>
      </w:r>
      <w:r>
        <w:rPr>
          <w:rFonts w:eastAsia="宋体" w:hint="eastAsia"/>
        </w:rPr>
        <w:t>）、“涂料供给设备”（见</w:t>
      </w:r>
      <w:r>
        <w:rPr>
          <w:rFonts w:eastAsia="宋体" w:hint="eastAsia"/>
        </w:rPr>
        <w:t>6.2.1</w:t>
      </w:r>
      <w:r>
        <w:rPr>
          <w:rFonts w:eastAsia="宋体" w:hint="eastAsia"/>
        </w:rPr>
        <w:t>）、“喷涂设备”（见</w:t>
      </w:r>
      <w:r>
        <w:rPr>
          <w:rFonts w:eastAsia="宋体" w:hint="eastAsia"/>
        </w:rPr>
        <w:t>6.2.2</w:t>
      </w:r>
      <w:r>
        <w:rPr>
          <w:rFonts w:eastAsia="宋体" w:hint="eastAsia"/>
        </w:rPr>
        <w:t>）、“喷枪”（见</w:t>
      </w:r>
      <w:r>
        <w:rPr>
          <w:rFonts w:eastAsia="宋体" w:hint="eastAsia"/>
        </w:rPr>
        <w:t>6.2.3</w:t>
      </w:r>
      <w:r>
        <w:rPr>
          <w:rFonts w:eastAsia="宋体" w:hint="eastAsia"/>
        </w:rPr>
        <w:t>）、“喷涂系统”（见</w:t>
      </w:r>
      <w:r>
        <w:rPr>
          <w:rFonts w:eastAsia="宋体" w:hint="eastAsia"/>
        </w:rPr>
        <w:t>6.2.6</w:t>
      </w:r>
      <w:r>
        <w:rPr>
          <w:rFonts w:eastAsia="宋体" w:hint="eastAsia"/>
        </w:rPr>
        <w:t>）、“漆雾捕集系统”（见</w:t>
      </w:r>
      <w:r>
        <w:rPr>
          <w:rFonts w:eastAsia="宋体" w:hint="eastAsia"/>
        </w:rPr>
        <w:t>6.2.7</w:t>
      </w:r>
      <w:r>
        <w:rPr>
          <w:rFonts w:eastAsia="宋体" w:hint="eastAsia"/>
        </w:rPr>
        <w:t>）、“粉末回收系统”（见</w:t>
      </w:r>
      <w:r>
        <w:rPr>
          <w:rFonts w:eastAsia="宋体" w:hint="eastAsia"/>
        </w:rPr>
        <w:t>6.2.8</w:t>
      </w:r>
      <w:r>
        <w:rPr>
          <w:rFonts w:eastAsia="宋体" w:hint="eastAsia"/>
        </w:rPr>
        <w:t>）、“静电喷粉室”（见</w:t>
      </w:r>
      <w:r>
        <w:rPr>
          <w:rFonts w:eastAsia="宋体" w:hint="eastAsia"/>
        </w:rPr>
        <w:t>6.3.3</w:t>
      </w:r>
      <w:r>
        <w:rPr>
          <w:rFonts w:eastAsia="宋体" w:hint="eastAsia"/>
        </w:rPr>
        <w:t>）、“干式喷漆室”（见</w:t>
      </w:r>
      <w:r>
        <w:rPr>
          <w:rFonts w:eastAsia="宋体" w:hint="eastAsia"/>
        </w:rPr>
        <w:t>6.3.4</w:t>
      </w:r>
      <w:r>
        <w:rPr>
          <w:rFonts w:eastAsia="宋体" w:hint="eastAsia"/>
        </w:rPr>
        <w:t>）、“湿式喷漆室”（见</w:t>
      </w:r>
      <w:r>
        <w:rPr>
          <w:rFonts w:eastAsia="宋体" w:hint="eastAsia"/>
        </w:rPr>
        <w:t>6.3.5</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删除了“漆雾”（见</w:t>
      </w:r>
      <w:r>
        <w:rPr>
          <w:rFonts w:eastAsia="宋体" w:hint="eastAsia"/>
        </w:rPr>
        <w:t>2008</w:t>
      </w:r>
      <w:r>
        <w:rPr>
          <w:rFonts w:eastAsia="宋体" w:hint="eastAsia"/>
        </w:rPr>
        <w:t>年版的</w:t>
      </w:r>
      <w:r>
        <w:rPr>
          <w:rFonts w:eastAsia="宋体" w:hint="eastAsia"/>
        </w:rPr>
        <w:t>6.14</w:t>
      </w:r>
      <w:r>
        <w:rPr>
          <w:rFonts w:eastAsia="宋体" w:hint="eastAsia"/>
        </w:rPr>
        <w:t>）、“过喷”（见</w:t>
      </w:r>
      <w:r>
        <w:rPr>
          <w:rFonts w:eastAsia="宋体" w:hint="eastAsia"/>
        </w:rPr>
        <w:t>2008</w:t>
      </w:r>
      <w:r>
        <w:rPr>
          <w:rFonts w:eastAsia="宋体" w:hint="eastAsia"/>
        </w:rPr>
        <w:t>年版的</w:t>
      </w:r>
      <w:r>
        <w:rPr>
          <w:rFonts w:eastAsia="宋体" w:hint="eastAsia"/>
        </w:rPr>
        <w:t>6.15</w:t>
      </w:r>
      <w:r>
        <w:rPr>
          <w:rFonts w:eastAsia="宋体" w:hint="eastAsia"/>
        </w:rPr>
        <w:t>）、“漆雾去除率”（见</w:t>
      </w:r>
      <w:r>
        <w:rPr>
          <w:rFonts w:eastAsia="宋体" w:hint="eastAsia"/>
        </w:rPr>
        <w:t>2008</w:t>
      </w:r>
      <w:r>
        <w:rPr>
          <w:rFonts w:eastAsia="宋体" w:hint="eastAsia"/>
        </w:rPr>
        <w:t>年版的</w:t>
      </w:r>
      <w:r>
        <w:rPr>
          <w:rFonts w:eastAsia="宋体" w:hint="eastAsia"/>
        </w:rPr>
        <w:t>6.16</w:t>
      </w:r>
      <w:r>
        <w:rPr>
          <w:rFonts w:eastAsia="宋体" w:hint="eastAsia"/>
        </w:rPr>
        <w:t>）、“漆渣”（见</w:t>
      </w:r>
      <w:r>
        <w:rPr>
          <w:rFonts w:eastAsia="宋体" w:hint="eastAsia"/>
        </w:rPr>
        <w:t>2008</w:t>
      </w:r>
      <w:r>
        <w:rPr>
          <w:rFonts w:eastAsia="宋体" w:hint="eastAsia"/>
        </w:rPr>
        <w:t>年版的</w:t>
      </w:r>
      <w:r>
        <w:rPr>
          <w:rFonts w:eastAsia="宋体" w:hint="eastAsia"/>
        </w:rPr>
        <w:t>6.17</w:t>
      </w:r>
      <w:r>
        <w:rPr>
          <w:rFonts w:eastAsia="宋体" w:hint="eastAsia"/>
        </w:rPr>
        <w:t>）、“粉末回收率”（见</w:t>
      </w:r>
      <w:r>
        <w:rPr>
          <w:rFonts w:eastAsia="宋体" w:hint="eastAsia"/>
        </w:rPr>
        <w:t>2008</w:t>
      </w:r>
      <w:r>
        <w:rPr>
          <w:rFonts w:eastAsia="宋体" w:hint="eastAsia"/>
        </w:rPr>
        <w:t>年版的</w:t>
      </w:r>
      <w:r>
        <w:rPr>
          <w:rFonts w:eastAsia="宋体" w:hint="eastAsia"/>
        </w:rPr>
        <w:t>6.19</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更改了“涂层烘干”的标题和结构，细分了层次（见第</w:t>
      </w:r>
      <w:r>
        <w:rPr>
          <w:rFonts w:eastAsia="宋体" w:hint="eastAsia"/>
        </w:rPr>
        <w:t>7</w:t>
      </w:r>
      <w:r>
        <w:rPr>
          <w:rFonts w:eastAsia="宋体" w:hint="eastAsia"/>
        </w:rPr>
        <w:t>章，</w:t>
      </w:r>
      <w:r>
        <w:rPr>
          <w:rFonts w:eastAsia="宋体" w:hint="eastAsia"/>
        </w:rPr>
        <w:t>2008</w:t>
      </w:r>
      <w:r>
        <w:rPr>
          <w:rFonts w:eastAsia="宋体" w:hint="eastAsia"/>
        </w:rPr>
        <w:t>年版的第</w:t>
      </w:r>
      <w:r>
        <w:rPr>
          <w:rFonts w:eastAsia="宋体" w:hint="eastAsia"/>
        </w:rPr>
        <w:t>7</w:t>
      </w:r>
      <w:r>
        <w:rPr>
          <w:rFonts w:eastAsia="宋体" w:hint="eastAsia"/>
        </w:rPr>
        <w:t>章）；</w:t>
      </w:r>
    </w:p>
    <w:p w:rsidR="00D1497D" w:rsidRDefault="00A60240">
      <w:pPr>
        <w:pStyle w:val="012"/>
        <w:spacing w:line="240" w:lineRule="auto"/>
        <w:rPr>
          <w:rFonts w:eastAsia="宋体"/>
        </w:rPr>
      </w:pPr>
      <w:r>
        <w:rPr>
          <w:rFonts w:eastAsia="宋体"/>
        </w:rPr>
        <w:t>——</w:t>
      </w:r>
      <w:r>
        <w:rPr>
          <w:rFonts w:eastAsia="宋体" w:hint="eastAsia"/>
        </w:rPr>
        <w:t>增加了“烘干”（见</w:t>
      </w:r>
      <w:r>
        <w:rPr>
          <w:rFonts w:eastAsia="宋体" w:hint="eastAsia"/>
        </w:rPr>
        <w:t>7.1.1</w:t>
      </w:r>
      <w:r>
        <w:rPr>
          <w:rFonts w:eastAsia="宋体" w:hint="eastAsia"/>
        </w:rPr>
        <w:t>）、“固化”（见</w:t>
      </w:r>
      <w:r>
        <w:rPr>
          <w:rFonts w:eastAsia="宋体" w:hint="eastAsia"/>
        </w:rPr>
        <w:t>7.1.2</w:t>
      </w:r>
      <w:r>
        <w:rPr>
          <w:rFonts w:eastAsia="宋体" w:hint="eastAsia"/>
        </w:rPr>
        <w:t>）、“光固化”（见</w:t>
      </w:r>
      <w:r>
        <w:rPr>
          <w:rFonts w:eastAsia="宋体" w:hint="eastAsia"/>
        </w:rPr>
        <w:t>7.1.3</w:t>
      </w:r>
      <w:r>
        <w:rPr>
          <w:rFonts w:eastAsia="宋体" w:hint="eastAsia"/>
        </w:rPr>
        <w:t>）、“电子束固化”（见</w:t>
      </w:r>
      <w:r>
        <w:rPr>
          <w:rFonts w:eastAsia="宋体" w:hint="eastAsia"/>
        </w:rPr>
        <w:t>7.1.4</w:t>
      </w:r>
      <w:r>
        <w:rPr>
          <w:rFonts w:eastAsia="宋体" w:hint="eastAsia"/>
        </w:rPr>
        <w:t>）、“烘干设备”（见</w:t>
      </w:r>
      <w:r>
        <w:rPr>
          <w:rFonts w:eastAsia="宋体" w:hint="eastAsia"/>
        </w:rPr>
        <w:t>7.2.1</w:t>
      </w:r>
      <w:r>
        <w:rPr>
          <w:rFonts w:eastAsia="宋体" w:hint="eastAsia"/>
        </w:rPr>
        <w:t>）、“加热系统”（见</w:t>
      </w:r>
      <w:r>
        <w:rPr>
          <w:rFonts w:eastAsia="宋体" w:hint="eastAsia"/>
        </w:rPr>
        <w:t>7.2.2</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更改了“通风净化”的结构，细分了层次（见第</w:t>
      </w:r>
      <w:r>
        <w:rPr>
          <w:rFonts w:eastAsia="宋体" w:hint="eastAsia"/>
        </w:rPr>
        <w:t>8</w:t>
      </w:r>
      <w:r>
        <w:rPr>
          <w:rFonts w:eastAsia="宋体" w:hint="eastAsia"/>
        </w:rPr>
        <w:t>章，</w:t>
      </w:r>
      <w:r>
        <w:rPr>
          <w:rFonts w:eastAsia="宋体" w:hint="eastAsia"/>
        </w:rPr>
        <w:t>2008</w:t>
      </w:r>
      <w:r>
        <w:rPr>
          <w:rFonts w:eastAsia="宋体" w:hint="eastAsia"/>
        </w:rPr>
        <w:t>年版的第</w:t>
      </w:r>
      <w:r>
        <w:rPr>
          <w:rFonts w:eastAsia="宋体" w:hint="eastAsia"/>
        </w:rPr>
        <w:t>8</w:t>
      </w:r>
      <w:r>
        <w:rPr>
          <w:rFonts w:eastAsia="宋体" w:hint="eastAsia"/>
        </w:rPr>
        <w:t>章）；</w:t>
      </w:r>
    </w:p>
    <w:p w:rsidR="00D1497D" w:rsidRDefault="00A60240">
      <w:pPr>
        <w:pStyle w:val="012"/>
        <w:spacing w:line="240" w:lineRule="auto"/>
        <w:rPr>
          <w:rFonts w:eastAsia="宋体"/>
        </w:rPr>
      </w:pPr>
      <w:r>
        <w:rPr>
          <w:rFonts w:eastAsia="宋体"/>
        </w:rPr>
        <w:t>——</w:t>
      </w:r>
      <w:r>
        <w:rPr>
          <w:rFonts w:eastAsia="宋体" w:hint="eastAsia"/>
        </w:rPr>
        <w:t>增加了“有机废气净化”（见</w:t>
      </w:r>
      <w:r>
        <w:rPr>
          <w:rFonts w:eastAsia="宋体" w:hint="eastAsia"/>
        </w:rPr>
        <w:t>8.2.5</w:t>
      </w:r>
      <w:r>
        <w:rPr>
          <w:rFonts w:eastAsia="宋体" w:hint="eastAsia"/>
        </w:rPr>
        <w:t>）、“泄爆装置”（见</w:t>
      </w:r>
      <w:r>
        <w:rPr>
          <w:rFonts w:eastAsia="宋体" w:hint="eastAsia"/>
        </w:rPr>
        <w:t>8.3.2</w:t>
      </w:r>
      <w:r>
        <w:rPr>
          <w:rFonts w:eastAsia="宋体" w:hint="eastAsia"/>
        </w:rPr>
        <w:t>）、“喷漆室循环风利用系统”（见</w:t>
      </w:r>
      <w:r>
        <w:rPr>
          <w:rFonts w:eastAsia="宋体" w:hint="eastAsia"/>
        </w:rPr>
        <w:t>8.3.3</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删除了“有机废气净化率”（见</w:t>
      </w:r>
      <w:r>
        <w:rPr>
          <w:rFonts w:eastAsia="宋体" w:hint="eastAsia"/>
        </w:rPr>
        <w:t>2008</w:t>
      </w:r>
      <w:r>
        <w:rPr>
          <w:rFonts w:eastAsia="宋体" w:hint="eastAsia"/>
        </w:rPr>
        <w:t>年版的</w:t>
      </w:r>
      <w:r>
        <w:rPr>
          <w:rFonts w:eastAsia="宋体" w:hint="eastAsia"/>
        </w:rPr>
        <w:t>8.7</w:t>
      </w:r>
      <w:r>
        <w:rPr>
          <w:rFonts w:eastAsia="宋体" w:hint="eastAsia"/>
        </w:rPr>
        <w:t>）的定义；</w:t>
      </w:r>
    </w:p>
    <w:p w:rsidR="00D1497D" w:rsidRDefault="00A60240">
      <w:pPr>
        <w:pStyle w:val="012"/>
        <w:spacing w:line="240" w:lineRule="auto"/>
        <w:rPr>
          <w:rFonts w:eastAsia="宋体"/>
        </w:rPr>
      </w:pPr>
      <w:r>
        <w:rPr>
          <w:rFonts w:eastAsia="宋体"/>
        </w:rPr>
        <w:t>——</w:t>
      </w:r>
      <w:r>
        <w:rPr>
          <w:rFonts w:eastAsia="宋体" w:hint="eastAsia"/>
        </w:rPr>
        <w:t>增加了“防爆设备”一章（见第</w:t>
      </w:r>
      <w:r>
        <w:rPr>
          <w:rFonts w:eastAsia="宋体" w:hint="eastAsia"/>
        </w:rPr>
        <w:t>9</w:t>
      </w:r>
      <w:r>
        <w:rPr>
          <w:rFonts w:eastAsia="宋体" w:hint="eastAsia"/>
        </w:rPr>
        <w:t>章）。</w:t>
      </w:r>
    </w:p>
    <w:p w:rsidR="00D1497D" w:rsidRDefault="00A60240">
      <w:pPr>
        <w:pStyle w:val="012"/>
        <w:spacing w:line="240" w:lineRule="auto"/>
        <w:rPr>
          <w:rFonts w:eastAsia="宋体"/>
        </w:rPr>
      </w:pPr>
      <w:r>
        <w:rPr>
          <w:rFonts w:eastAsia="宋体"/>
        </w:rPr>
        <w:t>本</w:t>
      </w:r>
      <w:r>
        <w:rPr>
          <w:rFonts w:eastAsia="宋体" w:hint="eastAsia"/>
        </w:rPr>
        <w:t>文件</w:t>
      </w:r>
      <w:r>
        <w:rPr>
          <w:rFonts w:eastAsia="宋体"/>
        </w:rPr>
        <w:t>由</w:t>
      </w:r>
      <w:r>
        <w:rPr>
          <w:rFonts w:eastAsia="宋体" w:hint="eastAsia"/>
        </w:rPr>
        <w:t>国家应急管理部</w:t>
      </w:r>
      <w:r>
        <w:rPr>
          <w:rFonts w:eastAsia="宋体"/>
        </w:rPr>
        <w:t>提出。</w:t>
      </w:r>
    </w:p>
    <w:p w:rsidR="00D1497D" w:rsidRDefault="00A60240">
      <w:pPr>
        <w:pStyle w:val="012"/>
        <w:spacing w:line="240" w:lineRule="auto"/>
        <w:rPr>
          <w:rFonts w:eastAsia="宋体"/>
        </w:rPr>
      </w:pPr>
      <w:r>
        <w:rPr>
          <w:rFonts w:eastAsia="宋体"/>
        </w:rPr>
        <w:t>本</w:t>
      </w:r>
      <w:r>
        <w:rPr>
          <w:rFonts w:eastAsia="宋体" w:hint="eastAsia"/>
        </w:rPr>
        <w:t>文件</w:t>
      </w:r>
      <w:r>
        <w:rPr>
          <w:rFonts w:eastAsia="宋体"/>
        </w:rPr>
        <w:t>由全国安全生产标准化技术委员会涂装作业分技术委员会（</w:t>
      </w:r>
      <w:r>
        <w:rPr>
          <w:rFonts w:eastAsia="宋体"/>
        </w:rPr>
        <w:t>SAC/TC</w:t>
      </w:r>
      <w:r>
        <w:rPr>
          <w:rFonts w:eastAsia="宋体" w:hint="eastAsia"/>
        </w:rPr>
        <w:t xml:space="preserve"> </w:t>
      </w:r>
      <w:r>
        <w:rPr>
          <w:rFonts w:eastAsia="宋体"/>
        </w:rPr>
        <w:t>288/SC</w:t>
      </w:r>
      <w:r>
        <w:rPr>
          <w:rFonts w:eastAsia="宋体" w:hint="eastAsia"/>
        </w:rPr>
        <w:t xml:space="preserve"> </w:t>
      </w:r>
      <w:r>
        <w:rPr>
          <w:rFonts w:eastAsia="宋体"/>
        </w:rPr>
        <w:t>6</w:t>
      </w:r>
      <w:r>
        <w:rPr>
          <w:rFonts w:eastAsia="宋体"/>
        </w:rPr>
        <w:t>）归口。</w:t>
      </w:r>
    </w:p>
    <w:p w:rsidR="00D1497D" w:rsidRDefault="00A60240">
      <w:pPr>
        <w:pStyle w:val="012"/>
        <w:spacing w:line="240" w:lineRule="auto"/>
        <w:rPr>
          <w:rFonts w:eastAsia="宋体"/>
        </w:rPr>
      </w:pPr>
      <w:r>
        <w:rPr>
          <w:rFonts w:eastAsia="宋体"/>
        </w:rPr>
        <w:t>本</w:t>
      </w:r>
      <w:r>
        <w:rPr>
          <w:rFonts w:eastAsia="宋体" w:hint="eastAsia"/>
        </w:rPr>
        <w:t>文件</w:t>
      </w:r>
      <w:r>
        <w:rPr>
          <w:rFonts w:eastAsia="宋体"/>
        </w:rPr>
        <w:t>起草单位：</w:t>
      </w:r>
      <w:r>
        <w:rPr>
          <w:rFonts w:eastAsia="宋体" w:hint="eastAsia"/>
        </w:rPr>
        <w:t>江苏省安全生产科学研究院、北京市劳动保护科学研究所、湖州市南浔区佰通标准化研究院、江苏省兴安科技发展有限公司</w:t>
      </w:r>
      <w:r>
        <w:rPr>
          <w:rFonts w:eastAsia="宋体"/>
        </w:rPr>
        <w:t>。</w:t>
      </w:r>
    </w:p>
    <w:p w:rsidR="00D1497D" w:rsidRDefault="00A60240">
      <w:pPr>
        <w:pStyle w:val="012"/>
        <w:spacing w:line="240" w:lineRule="auto"/>
        <w:rPr>
          <w:rFonts w:eastAsia="宋体"/>
        </w:rPr>
      </w:pPr>
      <w:r>
        <w:rPr>
          <w:rFonts w:eastAsia="宋体"/>
        </w:rPr>
        <w:t>本</w:t>
      </w:r>
      <w:r>
        <w:rPr>
          <w:rFonts w:eastAsia="宋体" w:hint="eastAsia"/>
        </w:rPr>
        <w:t>文件</w:t>
      </w:r>
      <w:r>
        <w:rPr>
          <w:rFonts w:eastAsia="宋体"/>
        </w:rPr>
        <w:t>主要起草人：</w:t>
      </w:r>
      <w:r>
        <w:rPr>
          <w:rFonts w:eastAsia="宋体" w:hint="eastAsia"/>
        </w:rPr>
        <w:t>柏萍、胡义铭、张丽、吴芳谷、陈婧、马荣胜</w:t>
      </w:r>
      <w:r>
        <w:rPr>
          <w:rFonts w:eastAsia="宋体"/>
        </w:rPr>
        <w:t>。</w:t>
      </w:r>
    </w:p>
    <w:p w:rsidR="00D1497D" w:rsidRDefault="00A60240">
      <w:pPr>
        <w:pStyle w:val="012"/>
        <w:spacing w:line="240" w:lineRule="auto"/>
        <w:rPr>
          <w:rFonts w:eastAsia="宋体"/>
        </w:rPr>
      </w:pPr>
      <w:r>
        <w:rPr>
          <w:rFonts w:eastAsia="宋体"/>
        </w:rPr>
        <w:t>本</w:t>
      </w:r>
      <w:r>
        <w:rPr>
          <w:rFonts w:eastAsia="宋体" w:hint="eastAsia"/>
        </w:rPr>
        <w:t>文件</w:t>
      </w:r>
      <w:r>
        <w:rPr>
          <w:rFonts w:eastAsia="宋体"/>
        </w:rPr>
        <w:t>所代替标准的历次版本发布情况为：</w:t>
      </w:r>
      <w:bookmarkStart w:id="4" w:name="_GoBack"/>
      <w:bookmarkEnd w:id="4"/>
    </w:p>
    <w:p w:rsidR="00D1497D" w:rsidRDefault="00A60240">
      <w:pPr>
        <w:pStyle w:val="012"/>
        <w:spacing w:line="240" w:lineRule="auto"/>
        <w:rPr>
          <w:rFonts w:eastAsia="宋体"/>
        </w:rPr>
      </w:pPr>
      <w:r>
        <w:rPr>
          <w:rFonts w:eastAsia="宋体"/>
        </w:rPr>
        <w:t>——</w:t>
      </w:r>
      <w:r>
        <w:rPr>
          <w:rFonts w:eastAsia="宋体" w:hint="eastAsia"/>
        </w:rPr>
        <w:t>1993</w:t>
      </w:r>
      <w:r>
        <w:rPr>
          <w:rFonts w:eastAsia="宋体" w:hint="eastAsia"/>
        </w:rPr>
        <w:t>年首次发布为</w:t>
      </w:r>
      <w:r>
        <w:rPr>
          <w:rFonts w:eastAsia="宋体" w:hint="eastAsia"/>
        </w:rPr>
        <w:t>GB/T 14441</w:t>
      </w:r>
      <w:r>
        <w:rPr>
          <w:rFonts w:eastAsia="宋体" w:hint="eastAsia"/>
        </w:rPr>
        <w:t>—</w:t>
      </w:r>
      <w:r>
        <w:rPr>
          <w:rFonts w:eastAsia="宋体" w:hint="eastAsia"/>
        </w:rPr>
        <w:t>1993</w:t>
      </w:r>
      <w:r>
        <w:rPr>
          <w:rFonts w:eastAsia="宋体" w:hint="eastAsia"/>
        </w:rPr>
        <w:t>，</w:t>
      </w:r>
      <w:r>
        <w:rPr>
          <w:rFonts w:eastAsia="宋体" w:hint="eastAsia"/>
        </w:rPr>
        <w:t>2008</w:t>
      </w:r>
      <w:r>
        <w:rPr>
          <w:rFonts w:eastAsia="宋体" w:hint="eastAsia"/>
        </w:rPr>
        <w:t>年第一次修订；</w:t>
      </w:r>
    </w:p>
    <w:p w:rsidR="00D1497D" w:rsidRDefault="00A60240">
      <w:pPr>
        <w:pStyle w:val="012"/>
        <w:spacing w:line="240" w:lineRule="auto"/>
        <w:rPr>
          <w:rFonts w:eastAsia="宋体"/>
        </w:rPr>
      </w:pPr>
      <w:r>
        <w:rPr>
          <w:rFonts w:eastAsia="宋体"/>
        </w:rPr>
        <w:t>——</w:t>
      </w:r>
      <w:r>
        <w:rPr>
          <w:rFonts w:eastAsia="宋体" w:hint="eastAsia"/>
        </w:rPr>
        <w:t>本次为第二次修订。</w:t>
      </w:r>
    </w:p>
    <w:p w:rsidR="00D1497D" w:rsidRDefault="00D1497D"/>
    <w:p w:rsidR="00D1497D" w:rsidRDefault="0035355C">
      <w:pPr>
        <w:sectPr w:rsidR="00D1497D">
          <w:headerReference w:type="even" r:id="rId13"/>
          <w:headerReference w:type="default" r:id="rId14"/>
          <w:footerReference w:type="even" r:id="rId15"/>
          <w:footerReference w:type="default" r:id="rId16"/>
          <w:pgSz w:w="11906" w:h="16838"/>
          <w:pgMar w:top="1418" w:right="1134" w:bottom="1134" w:left="1418" w:header="1417" w:footer="850" w:gutter="0"/>
          <w:pgNumType w:fmt="upperRoman" w:start="1"/>
          <w:cols w:space="425"/>
          <w:docGrid w:type="lines" w:linePitch="286"/>
        </w:sectPr>
      </w:pPr>
      <w:r>
        <w:pict>
          <v:shape id="Text Box 169" o:spid="_x0000_s1035" type="#_x0000_t202" style="position:absolute;left:0;text-align:left;margin-left:-21.65pt;margin-top:633.65pt;width:96.45pt;height:22.25pt;z-index:251834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" stroked="f">
            <v:textbox>
              <w:txbxContent>
                <w:p w:rsidR="00D1497D" w:rsidRDefault="00A60240">
                  <w:pPr>
                    <w:ind w:firstLineChars="150" w:firstLine="270"/>
                    <w:rPr>
                      <w:sz w:val="18"/>
                      <w:szCs w:val="18"/>
                    </w:rPr>
                  </w:pPr>
                  <w:r>
                    <w:rPr>
                      <w:rFonts w:hint="eastAsia"/>
                      <w:sz w:val="18"/>
                      <w:szCs w:val="18"/>
                    </w:rPr>
                    <w:t>II</w:t>
                  </w:r>
                </w:p>
              </w:txbxContent>
            </v:textbox>
          </v:shape>
        </w:pict>
      </w:r>
    </w:p>
    <w:p w:rsidR="00D1497D" w:rsidRDefault="00A60240" w:rsidP="00C74390">
      <w:pPr>
        <w:pStyle w:val="aff"/>
        <w:keepNext/>
        <w:pageBreakBefore/>
        <w:spacing w:before="0" w:afterLines="150"/>
        <w:rPr>
          <w:color w:val="000000"/>
          <w:szCs w:val="32"/>
        </w:rPr>
      </w:pPr>
      <w:bookmarkStart w:id="5" w:name="_Toc470617499"/>
      <w:bookmarkStart w:id="6" w:name="_Toc1564"/>
      <w:bookmarkStart w:id="7" w:name="_Toc20819114"/>
      <w:bookmarkStart w:id="8" w:name="_Toc23901"/>
      <w:r>
        <w:rPr>
          <w:rFonts w:hint="eastAsia"/>
        </w:rPr>
        <w:lastRenderedPageBreak/>
        <w:t>涂装作业安全规程</w:t>
      </w:r>
      <w:r>
        <w:br/>
      </w:r>
      <w:bookmarkEnd w:id="5"/>
      <w:r>
        <w:rPr>
          <w:rFonts w:hint="eastAsia"/>
          <w:color w:val="000000"/>
          <w:szCs w:val="32"/>
        </w:rPr>
        <w:t>术  语</w:t>
      </w:r>
      <w:bookmarkEnd w:id="6"/>
      <w:bookmarkEnd w:id="7"/>
      <w:bookmarkEnd w:id="8"/>
    </w:p>
    <w:p w:rsidR="00D1497D" w:rsidRDefault="00A60240" w:rsidP="00C74390">
      <w:pPr>
        <w:pStyle w:val="05"/>
        <w:spacing w:beforeLines="100" w:afterLines="100" w:line="240" w:lineRule="auto"/>
      </w:pPr>
      <w:bookmarkStart w:id="9" w:name="_Toc13064"/>
      <w:r>
        <w:rPr>
          <w:rFonts w:hint="eastAsia"/>
        </w:rPr>
        <w:t>1  范围</w:t>
      </w:r>
      <w:bookmarkEnd w:id="9"/>
    </w:p>
    <w:p w:rsidR="00D1497D" w:rsidRDefault="00A60240">
      <w:pPr>
        <w:pStyle w:val="012"/>
        <w:spacing w:line="240" w:lineRule="auto"/>
      </w:pPr>
      <w:r>
        <w:rPr>
          <w:rFonts w:hint="eastAsia"/>
        </w:rPr>
        <w:t>本文件规定了涂装作业安全的通用术语。</w:t>
      </w:r>
    </w:p>
    <w:p w:rsidR="00D1497D" w:rsidRDefault="00A60240">
      <w:pPr>
        <w:pStyle w:val="012"/>
        <w:spacing w:line="240" w:lineRule="auto"/>
      </w:pPr>
      <w:r>
        <w:rPr>
          <w:rFonts w:hint="eastAsia"/>
        </w:rPr>
        <w:t>本文件适用于涂装作业，以及与此有关的生产、管理、设计、科研、教学、出版等。</w:t>
      </w:r>
    </w:p>
    <w:p w:rsidR="00D1497D" w:rsidRDefault="00A60240" w:rsidP="00C74390">
      <w:pPr>
        <w:pStyle w:val="05"/>
        <w:spacing w:beforeLines="100" w:afterLines="100" w:line="240" w:lineRule="auto"/>
      </w:pPr>
      <w:bookmarkStart w:id="10" w:name="_Toc11921"/>
      <w:r>
        <w:t>2  规范性引用文件</w:t>
      </w:r>
      <w:bookmarkEnd w:id="10"/>
    </w:p>
    <w:p w:rsidR="00D1497D" w:rsidRDefault="00A60240">
      <w:pPr>
        <w:pStyle w:val="012"/>
        <w:spacing w:line="240" w:lineRule="auto"/>
      </w:pPr>
      <w:r>
        <w:rPr>
          <w:rFonts w:hint="eastAsia"/>
        </w:rPr>
        <w:t>下列文件中的内容通过文中的规范性引用而构成本文件必不可少的条款。其中，注日期的引用文件，仅该日期的版本适用于本文件；不注日期的引用文件，其最新版本（包括所有的修改单）适用于本文件。</w:t>
      </w:r>
    </w:p>
    <w:p w:rsidR="00D1497D" w:rsidRDefault="00A60240">
      <w:pPr>
        <w:pStyle w:val="012"/>
        <w:spacing w:line="240" w:lineRule="auto"/>
      </w:pPr>
      <w:r>
        <w:t>GB 6944</w:t>
      </w:r>
      <w:r w:rsidR="002A4085">
        <w:rPr>
          <w:rFonts w:hint="eastAsia"/>
        </w:rPr>
        <w:t xml:space="preserve">  </w:t>
      </w:r>
      <w:r>
        <w:rPr>
          <w:rFonts w:hint="eastAsia"/>
        </w:rPr>
        <w:t>危险化学品分类</w:t>
      </w:r>
    </w:p>
    <w:p w:rsidR="00D1497D" w:rsidRDefault="00A60240">
      <w:pPr>
        <w:pStyle w:val="012"/>
        <w:spacing w:line="240" w:lineRule="auto"/>
      </w:pPr>
      <w:r>
        <w:rPr>
          <w:rFonts w:hint="eastAsia"/>
        </w:rPr>
        <w:t xml:space="preserve">GB/T 8264  </w:t>
      </w:r>
      <w:r>
        <w:rPr>
          <w:rFonts w:ascii="Arial" w:eastAsia="宋体" w:hAnsi="Arial" w:cs="Arial"/>
          <w:shd w:val="clear" w:color="auto" w:fill="FFFFFF"/>
        </w:rPr>
        <w:t>涂装技术术语</w:t>
      </w:r>
    </w:p>
    <w:p w:rsidR="00D1497D" w:rsidRDefault="00A60240">
      <w:pPr>
        <w:pStyle w:val="012"/>
        <w:spacing w:line="240" w:lineRule="auto"/>
      </w:pPr>
      <w:r>
        <w:rPr>
          <w:rFonts w:hint="eastAsia"/>
        </w:rPr>
        <w:t>GB/T 18719-2002</w:t>
      </w:r>
      <w:r w:rsidR="002A4085">
        <w:rPr>
          <w:rFonts w:hint="eastAsia"/>
        </w:rPr>
        <w:t xml:space="preserve">  </w:t>
      </w:r>
      <w:r>
        <w:rPr>
          <w:rFonts w:hint="eastAsia"/>
        </w:rPr>
        <w:t>热喷涂</w:t>
      </w:r>
      <w:r>
        <w:rPr>
          <w:rFonts w:hint="eastAsia"/>
        </w:rPr>
        <w:t xml:space="preserve"> </w:t>
      </w:r>
      <w:r>
        <w:rPr>
          <w:rFonts w:hint="eastAsia"/>
        </w:rPr>
        <w:t>术语、分类</w:t>
      </w:r>
    </w:p>
    <w:p w:rsidR="00D1497D" w:rsidRDefault="00A60240">
      <w:pPr>
        <w:pStyle w:val="012"/>
        <w:spacing w:line="240" w:lineRule="auto"/>
      </w:pPr>
      <w:r>
        <w:rPr>
          <w:rFonts w:hint="eastAsia"/>
        </w:rPr>
        <w:t xml:space="preserve">GB/T 38597 </w:t>
      </w:r>
      <w:r>
        <w:rPr>
          <w:rFonts w:hint="eastAsia"/>
        </w:rPr>
        <w:t>低挥发性有机化合物含量涂料产品技术要求</w:t>
      </w:r>
    </w:p>
    <w:p w:rsidR="00D1497D" w:rsidRDefault="00A60240" w:rsidP="00C74390">
      <w:pPr>
        <w:pStyle w:val="05"/>
        <w:spacing w:beforeLines="100" w:afterLines="100" w:line="240" w:lineRule="auto"/>
      </w:pPr>
      <w:bookmarkStart w:id="11" w:name="_Toc2181"/>
      <w:r>
        <w:t xml:space="preserve">3  </w:t>
      </w:r>
      <w:r>
        <w:rPr>
          <w:rFonts w:hint="eastAsia"/>
        </w:rPr>
        <w:t>基础术语</w:t>
      </w:r>
      <w:bookmarkEnd w:id="11"/>
    </w:p>
    <w:p w:rsidR="00D1497D" w:rsidRDefault="00A60240">
      <w:pPr>
        <w:adjustRightInd w:val="0"/>
        <w:snapToGrid w:val="0"/>
        <w:ind w:firstLineChars="200" w:firstLine="420"/>
        <w:rPr>
          <w:rFonts w:hAnsi="宋体"/>
        </w:rPr>
      </w:pPr>
      <w:r>
        <w:rPr>
          <w:rFonts w:hint="eastAsia"/>
        </w:rPr>
        <w:t>GB/T 8264</w:t>
      </w:r>
      <w:r>
        <w:rPr>
          <w:rFonts w:hint="eastAsia"/>
        </w:rPr>
        <w:t>、</w:t>
      </w:r>
      <w:r>
        <w:t>GB/T</w:t>
      </w:r>
      <w:r>
        <w:rPr>
          <w:rFonts w:hint="eastAsia"/>
        </w:rPr>
        <w:t>18719</w:t>
      </w:r>
      <w:r>
        <w:rPr>
          <w:rFonts w:hAnsi="宋体" w:hint="eastAsia"/>
        </w:rPr>
        <w:t>界定的以及下列术语和定义适用于本文件</w:t>
      </w:r>
      <w:r>
        <w:rPr>
          <w:rFonts w:hAnsi="宋体"/>
        </w:rPr>
        <w:t>。</w:t>
      </w:r>
    </w:p>
    <w:p w:rsidR="00D1497D" w:rsidRDefault="00A60240" w:rsidP="00C74390">
      <w:pPr>
        <w:pStyle w:val="08"/>
        <w:spacing w:beforeLines="50" w:afterLines="50" w:line="240" w:lineRule="auto"/>
        <w:ind w:firstLineChars="0" w:firstLine="0"/>
      </w:pPr>
      <w:r>
        <w:rPr>
          <w:rFonts w:hint="eastAsia"/>
        </w:rPr>
        <w:t xml:space="preserve">3.1 </w:t>
      </w:r>
    </w:p>
    <w:p w:rsidR="00D1497D" w:rsidRDefault="00A60240">
      <w:pPr>
        <w:pStyle w:val="08"/>
        <w:spacing w:line="240" w:lineRule="auto"/>
      </w:pPr>
      <w:r>
        <w:rPr>
          <w:rFonts w:hint="eastAsia"/>
        </w:rPr>
        <w:t>涂装</w:t>
      </w:r>
      <w:r>
        <w:t>painting</w:t>
      </w:r>
    </w:p>
    <w:p w:rsidR="00D1497D" w:rsidRDefault="00A60240">
      <w:pPr>
        <w:pStyle w:val="012"/>
        <w:spacing w:line="240" w:lineRule="auto"/>
      </w:pPr>
      <w:r>
        <w:rPr>
          <w:rFonts w:hint="eastAsia"/>
        </w:rPr>
        <w:t>使涂料牢固附着在金属或非金属物体表面的工艺过程。</w:t>
      </w:r>
    </w:p>
    <w:p w:rsidR="00D1497D" w:rsidRDefault="00A60240" w:rsidP="00C74390">
      <w:pPr>
        <w:pStyle w:val="08"/>
        <w:spacing w:beforeLines="50" w:afterLines="50" w:line="240" w:lineRule="auto"/>
        <w:ind w:firstLineChars="0" w:firstLine="0"/>
      </w:pPr>
      <w:r>
        <w:rPr>
          <w:rFonts w:hint="eastAsia"/>
        </w:rPr>
        <w:t>3.2</w:t>
      </w:r>
    </w:p>
    <w:p w:rsidR="00D1497D" w:rsidRDefault="00A60240">
      <w:pPr>
        <w:pStyle w:val="08"/>
        <w:spacing w:line="240" w:lineRule="auto"/>
      </w:pPr>
      <w:r>
        <w:rPr>
          <w:rFonts w:hint="eastAsia"/>
        </w:rPr>
        <w:t>工件artifacts</w:t>
      </w:r>
    </w:p>
    <w:p w:rsidR="00D1497D" w:rsidRDefault="00A60240">
      <w:pPr>
        <w:pStyle w:val="012"/>
        <w:spacing w:line="240" w:lineRule="auto"/>
      </w:pPr>
      <w:r>
        <w:rPr>
          <w:rFonts w:hint="eastAsia"/>
        </w:rPr>
        <w:t>需要涂覆或保护的成型构件，又叫基体。</w:t>
      </w:r>
    </w:p>
    <w:p w:rsidR="00D1497D" w:rsidRDefault="00A60240" w:rsidP="00C74390">
      <w:pPr>
        <w:pStyle w:val="08"/>
        <w:spacing w:beforeLines="50" w:afterLines="50" w:line="240" w:lineRule="auto"/>
        <w:ind w:firstLineChars="0" w:firstLine="0"/>
      </w:pPr>
      <w:r>
        <w:rPr>
          <w:rFonts w:hint="eastAsia"/>
        </w:rPr>
        <w:t>3.3</w:t>
      </w:r>
    </w:p>
    <w:p w:rsidR="00D1497D" w:rsidRDefault="00A60240">
      <w:pPr>
        <w:pStyle w:val="08"/>
        <w:spacing w:line="240" w:lineRule="auto"/>
      </w:pPr>
      <w:r>
        <w:rPr>
          <w:rFonts w:hint="eastAsia"/>
        </w:rPr>
        <w:t xml:space="preserve">涂装作业 </w:t>
      </w:r>
      <w:r>
        <w:rPr>
          <w:color w:val="000000"/>
        </w:rPr>
        <w:t>painting operation</w:t>
      </w:r>
    </w:p>
    <w:p w:rsidR="00D1497D" w:rsidRDefault="00A60240">
      <w:r>
        <w:rPr>
          <w:rFonts w:hint="eastAsia"/>
          <w:szCs w:val="21"/>
        </w:rPr>
        <w:t xml:space="preserve">    </w:t>
      </w:r>
      <w:r>
        <w:rPr>
          <w:szCs w:val="21"/>
        </w:rPr>
        <w:t>在涂装全过程中作业人员进行的生产活动的总称。</w:t>
      </w:r>
    </w:p>
    <w:p w:rsidR="00D1497D" w:rsidRDefault="00A60240" w:rsidP="00C74390">
      <w:pPr>
        <w:pStyle w:val="08"/>
        <w:spacing w:beforeLines="50" w:afterLines="50" w:line="240" w:lineRule="auto"/>
        <w:ind w:firstLineChars="0" w:firstLine="0"/>
      </w:pPr>
      <w:r>
        <w:rPr>
          <w:rFonts w:hint="eastAsia"/>
        </w:rPr>
        <w:t>3.4</w:t>
      </w:r>
    </w:p>
    <w:p w:rsidR="00D1497D" w:rsidRDefault="00A60240">
      <w:pPr>
        <w:pStyle w:val="08"/>
        <w:spacing w:line="240" w:lineRule="auto"/>
      </w:pPr>
      <w:r>
        <w:rPr>
          <w:rFonts w:hint="eastAsia"/>
        </w:rPr>
        <w:t xml:space="preserve">涂装作业安全规程 </w:t>
      </w:r>
      <w:r>
        <w:rPr>
          <w:color w:val="000000"/>
        </w:rPr>
        <w:t>safety code for painting</w:t>
      </w:r>
    </w:p>
    <w:p w:rsidR="00D1497D" w:rsidRDefault="00A60240">
      <w:pPr>
        <w:pStyle w:val="012"/>
        <w:spacing w:line="240" w:lineRule="auto"/>
      </w:pPr>
      <w:r>
        <w:t>为消除、</w:t>
      </w:r>
      <w:r>
        <w:rPr>
          <w:rFonts w:hint="eastAsia"/>
        </w:rPr>
        <w:t>控制</w:t>
      </w:r>
      <w:r>
        <w:t>或预防涂装作业中存在的各种危险和有害因素而制定的安全标准。</w:t>
      </w:r>
    </w:p>
    <w:p w:rsidR="00D1497D" w:rsidRDefault="00A60240" w:rsidP="00C74390">
      <w:pPr>
        <w:pStyle w:val="05"/>
        <w:spacing w:beforeLines="100" w:afterLines="100" w:line="240" w:lineRule="auto"/>
      </w:pPr>
      <w:bookmarkStart w:id="12" w:name="_Toc3691"/>
      <w:r>
        <w:t xml:space="preserve">4  </w:t>
      </w:r>
      <w:r>
        <w:rPr>
          <w:rFonts w:hint="eastAsia"/>
        </w:rPr>
        <w:t>涂料及其调配</w:t>
      </w:r>
      <w:bookmarkEnd w:id="12"/>
    </w:p>
    <w:p w:rsidR="00D1497D" w:rsidRDefault="00A60240" w:rsidP="00C74390">
      <w:pPr>
        <w:spacing w:beforeLines="50" w:afterLines="50" w:line="240" w:lineRule="auto"/>
        <w:rPr>
          <w:rFonts w:ascii="黑体" w:eastAsia="黑体"/>
          <w:szCs w:val="21"/>
        </w:rPr>
      </w:pPr>
      <w:r>
        <w:rPr>
          <w:rFonts w:ascii="黑体" w:eastAsia="黑体" w:hint="eastAsia"/>
          <w:szCs w:val="21"/>
        </w:rPr>
        <w:t>4.1  涂料</w:t>
      </w:r>
    </w:p>
    <w:p w:rsidR="00D1497D" w:rsidRDefault="00A60240" w:rsidP="00C74390">
      <w:pPr>
        <w:spacing w:beforeLines="50" w:afterLines="50" w:line="240" w:lineRule="auto"/>
        <w:rPr>
          <w:rStyle w:val="06Char"/>
          <w:rFonts w:hAnsi="黑体"/>
        </w:rPr>
      </w:pPr>
      <w:r>
        <w:rPr>
          <w:rStyle w:val="06Char"/>
          <w:rFonts w:hAnsi="黑体" w:hint="eastAsia"/>
        </w:rPr>
        <w:t xml:space="preserve">4.1.1  有机涂料 </w:t>
      </w:r>
      <w:r>
        <w:rPr>
          <w:rStyle w:val="06Char"/>
          <w:rFonts w:hAnsi="黑体"/>
        </w:rPr>
        <w:t>organic coating</w:t>
      </w:r>
    </w:p>
    <w:p w:rsidR="00D1497D" w:rsidRDefault="00A60240">
      <w:pPr>
        <w:pStyle w:val="012"/>
        <w:spacing w:line="240" w:lineRule="auto"/>
      </w:pPr>
      <w:r>
        <w:t>主要成膜物质由有机物组成的涂料。</w:t>
      </w:r>
    </w:p>
    <w:p w:rsidR="00D1497D" w:rsidRDefault="00A60240" w:rsidP="00C74390">
      <w:pPr>
        <w:spacing w:beforeLines="50" w:afterLines="50" w:line="240" w:lineRule="auto"/>
        <w:rPr>
          <w:rStyle w:val="06Char"/>
          <w:rFonts w:hAnsi="黑体"/>
        </w:rPr>
      </w:pPr>
      <w:r>
        <w:rPr>
          <w:rStyle w:val="06Char"/>
          <w:rFonts w:hAnsi="黑体" w:hint="eastAsia"/>
        </w:rPr>
        <w:lastRenderedPageBreak/>
        <w:t xml:space="preserve">4.1.2  溶剂型涂料 </w:t>
      </w:r>
      <w:r>
        <w:rPr>
          <w:rStyle w:val="06Char"/>
          <w:rFonts w:hAnsi="黑体"/>
        </w:rPr>
        <w:t xml:space="preserve">solvent </w:t>
      </w:r>
      <w:r>
        <w:rPr>
          <w:rStyle w:val="06Char"/>
          <w:rFonts w:hAnsi="黑体" w:hint="eastAsia"/>
        </w:rPr>
        <w:t>borne</w:t>
      </w:r>
      <w:r>
        <w:rPr>
          <w:rStyle w:val="06Char"/>
          <w:rFonts w:hAnsi="黑体"/>
        </w:rPr>
        <w:t xml:space="preserve"> coating</w:t>
      </w:r>
    </w:p>
    <w:p w:rsidR="00D1497D" w:rsidRDefault="00A60240">
      <w:pPr>
        <w:pStyle w:val="012"/>
        <w:spacing w:line="240" w:lineRule="auto"/>
      </w:pPr>
      <w:r>
        <w:rPr>
          <w:rFonts w:hint="eastAsia"/>
        </w:rPr>
        <w:t>以有机溶剂为分散介质而制成的涂料。</w:t>
      </w:r>
    </w:p>
    <w:p w:rsidR="00D1497D" w:rsidRDefault="00A60240" w:rsidP="00C74390">
      <w:pPr>
        <w:spacing w:beforeLines="50" w:afterLines="50" w:line="240" w:lineRule="auto"/>
        <w:rPr>
          <w:rStyle w:val="06Char"/>
          <w:rFonts w:hAnsi="黑体"/>
        </w:rPr>
      </w:pPr>
      <w:r>
        <w:rPr>
          <w:rStyle w:val="06Char"/>
          <w:rFonts w:hAnsi="黑体" w:hint="eastAsia"/>
        </w:rPr>
        <w:t xml:space="preserve">4.1.3  无溶剂涂料 </w:t>
      </w:r>
      <w:r>
        <w:rPr>
          <w:rStyle w:val="06Char"/>
          <w:rFonts w:hAnsi="黑体"/>
        </w:rPr>
        <w:t>solvent-free coating</w:t>
      </w:r>
    </w:p>
    <w:p w:rsidR="00D1497D" w:rsidRDefault="00A60240">
      <w:pPr>
        <w:pStyle w:val="012"/>
        <w:spacing w:line="240" w:lineRule="auto"/>
      </w:pPr>
      <w:r>
        <w:t>不含挥发性有机溶剂的涂料。</w:t>
      </w:r>
    </w:p>
    <w:p w:rsidR="00D1497D" w:rsidRDefault="00A60240" w:rsidP="00C74390">
      <w:pPr>
        <w:spacing w:beforeLines="50" w:afterLines="50" w:line="240" w:lineRule="auto"/>
        <w:rPr>
          <w:rStyle w:val="06Char"/>
          <w:rFonts w:hAnsi="黑体"/>
        </w:rPr>
      </w:pPr>
      <w:r>
        <w:rPr>
          <w:rStyle w:val="06Char"/>
          <w:rFonts w:hAnsi="黑体" w:hint="eastAsia"/>
        </w:rPr>
        <w:t xml:space="preserve">4.1.4  高固体份涂料 </w:t>
      </w:r>
      <w:r>
        <w:rPr>
          <w:rStyle w:val="06Char"/>
          <w:rFonts w:hAnsi="黑体"/>
        </w:rPr>
        <w:t>high-solid coating</w:t>
      </w:r>
    </w:p>
    <w:p w:rsidR="00D1497D" w:rsidRDefault="00A60240">
      <w:pPr>
        <w:pStyle w:val="012"/>
        <w:spacing w:line="240" w:lineRule="auto"/>
      </w:pPr>
      <w:r>
        <w:rPr>
          <w:rFonts w:hint="eastAsia"/>
        </w:rPr>
        <w:t>固体组分质量百分含量在</w:t>
      </w:r>
      <w:r>
        <w:rPr>
          <w:rFonts w:hint="eastAsia"/>
        </w:rPr>
        <w:t>60%</w:t>
      </w:r>
      <w:r>
        <w:t xml:space="preserve"> ~80%</w:t>
      </w:r>
      <w:r>
        <w:rPr>
          <w:rFonts w:hint="eastAsia"/>
        </w:rPr>
        <w:t>的溶剂型涂料。</w:t>
      </w:r>
    </w:p>
    <w:p w:rsidR="00D1497D" w:rsidRDefault="00A60240" w:rsidP="00C74390">
      <w:pPr>
        <w:spacing w:beforeLines="50" w:afterLines="50" w:line="240" w:lineRule="auto"/>
        <w:rPr>
          <w:rStyle w:val="06Char"/>
          <w:rFonts w:hAnsi="黑体"/>
        </w:rPr>
      </w:pPr>
      <w:r>
        <w:rPr>
          <w:rStyle w:val="06Char"/>
          <w:rFonts w:hAnsi="黑体" w:hint="eastAsia"/>
        </w:rPr>
        <w:t xml:space="preserve">4.1.5  水性涂料 </w:t>
      </w:r>
      <w:r>
        <w:rPr>
          <w:rStyle w:val="06Char"/>
          <w:rFonts w:hAnsi="黑体"/>
        </w:rPr>
        <w:t>water–bo</w:t>
      </w:r>
      <w:r>
        <w:rPr>
          <w:rStyle w:val="06Char"/>
          <w:rFonts w:hAnsi="黑体" w:hint="eastAsia"/>
        </w:rPr>
        <w:t>rn</w:t>
      </w:r>
      <w:r>
        <w:rPr>
          <w:rStyle w:val="06Char"/>
          <w:rFonts w:hAnsi="黑体"/>
        </w:rPr>
        <w:t>e coating</w:t>
      </w:r>
    </w:p>
    <w:p w:rsidR="00D1497D" w:rsidRDefault="00A60240">
      <w:pPr>
        <w:pStyle w:val="012"/>
        <w:spacing w:line="240" w:lineRule="auto"/>
      </w:pPr>
      <w:r>
        <w:t>完全或主要以水为介质的涂料。</w:t>
      </w:r>
    </w:p>
    <w:p w:rsidR="00D1497D" w:rsidRDefault="00A60240" w:rsidP="00C74390">
      <w:pPr>
        <w:spacing w:beforeLines="50" w:afterLines="50" w:line="240" w:lineRule="auto"/>
        <w:rPr>
          <w:rStyle w:val="06Char"/>
          <w:rFonts w:hAnsi="黑体"/>
        </w:rPr>
      </w:pPr>
      <w:r>
        <w:rPr>
          <w:rStyle w:val="06Char"/>
          <w:rFonts w:hAnsi="黑体" w:hint="eastAsia"/>
        </w:rPr>
        <w:t xml:space="preserve">4.1.6  粉末涂料 powder coating </w:t>
      </w:r>
    </w:p>
    <w:p w:rsidR="00D1497D" w:rsidRDefault="00A60240">
      <w:pPr>
        <w:pStyle w:val="012"/>
        <w:spacing w:line="240" w:lineRule="auto"/>
      </w:pPr>
      <w:r>
        <w:rPr>
          <w:rFonts w:hint="eastAsia"/>
        </w:rPr>
        <w:t>粉末状的涂料，在其熔融（也可能要经过固化）后可制得连续的漆膜。</w:t>
      </w:r>
    </w:p>
    <w:p w:rsidR="00D1497D" w:rsidRDefault="00A60240" w:rsidP="00C74390">
      <w:pPr>
        <w:spacing w:beforeLines="50" w:afterLines="50" w:line="240" w:lineRule="auto"/>
        <w:rPr>
          <w:rStyle w:val="06Char"/>
          <w:rFonts w:hAnsi="黑体"/>
        </w:rPr>
      </w:pPr>
      <w:r>
        <w:rPr>
          <w:rStyle w:val="06Char"/>
          <w:rFonts w:hAnsi="黑体" w:hint="eastAsia"/>
        </w:rPr>
        <w:t xml:space="preserve">4.1.7  含苯涂料 </w:t>
      </w:r>
      <w:r>
        <w:rPr>
          <w:rStyle w:val="06Char"/>
          <w:rFonts w:hAnsi="黑体"/>
        </w:rPr>
        <w:t>benzene-containing coating</w:t>
      </w:r>
    </w:p>
    <w:p w:rsidR="00D1497D" w:rsidRDefault="00A60240">
      <w:pPr>
        <w:pStyle w:val="012"/>
        <w:spacing w:line="240" w:lineRule="auto"/>
      </w:pPr>
      <w:r>
        <w:rPr>
          <w:rFonts w:hint="eastAsia"/>
        </w:rPr>
        <w:t>苯含量超过</w:t>
      </w:r>
      <w:r>
        <w:rPr>
          <w:rFonts w:hint="eastAsia"/>
        </w:rPr>
        <w:t>1%(v/v)</w:t>
      </w:r>
      <w:r>
        <w:rPr>
          <w:rFonts w:hint="eastAsia"/>
        </w:rPr>
        <w:t>的涂料。</w:t>
      </w:r>
    </w:p>
    <w:p w:rsidR="00D1497D" w:rsidRDefault="00A60240" w:rsidP="00C74390">
      <w:pPr>
        <w:spacing w:beforeLines="50" w:afterLines="50" w:line="240" w:lineRule="auto"/>
        <w:rPr>
          <w:rStyle w:val="06Char"/>
          <w:rFonts w:hAnsi="黑体"/>
        </w:rPr>
      </w:pPr>
      <w:r>
        <w:rPr>
          <w:rStyle w:val="06Char"/>
          <w:rFonts w:hAnsi="黑体" w:hint="eastAsia"/>
        </w:rPr>
        <w:t xml:space="preserve">4.1.8  含铅涂料 </w:t>
      </w:r>
      <w:r>
        <w:rPr>
          <w:rStyle w:val="06Char"/>
          <w:rFonts w:hAnsi="黑体"/>
        </w:rPr>
        <w:t>lead-containing coating</w:t>
      </w:r>
      <w:r>
        <w:rPr>
          <w:rStyle w:val="06Char"/>
          <w:rFonts w:hAnsi="黑体" w:hint="eastAsia"/>
        </w:rPr>
        <w:t xml:space="preserve"> </w:t>
      </w:r>
    </w:p>
    <w:p w:rsidR="00D1497D" w:rsidRDefault="00A60240">
      <w:pPr>
        <w:pStyle w:val="012"/>
        <w:spacing w:line="240" w:lineRule="auto"/>
      </w:pPr>
      <w:r>
        <w:t>固体分</w:t>
      </w:r>
      <w:r>
        <w:rPr>
          <w:rFonts w:hint="eastAsia"/>
        </w:rPr>
        <w:t>（</w:t>
      </w:r>
      <w:r>
        <w:t>不挥发物</w:t>
      </w:r>
      <w:r>
        <w:rPr>
          <w:rFonts w:hint="eastAsia"/>
        </w:rPr>
        <w:t>）</w:t>
      </w:r>
      <w:r>
        <w:t>中铅含量超过</w:t>
      </w:r>
      <w:r>
        <w:t>0.5</w:t>
      </w:r>
      <w:r>
        <w:rPr>
          <w:rFonts w:hint="eastAsia"/>
        </w:rPr>
        <w:t>%</w:t>
      </w:r>
      <w:r>
        <w:rPr>
          <w:rFonts w:hint="eastAsia"/>
        </w:rPr>
        <w:t>（</w:t>
      </w:r>
      <w:r>
        <w:t>m</w:t>
      </w:r>
      <w:r>
        <w:rPr>
          <w:rFonts w:hint="eastAsia"/>
        </w:rPr>
        <w:t>/</w:t>
      </w:r>
      <w:r>
        <w:t>m</w:t>
      </w:r>
      <w:r>
        <w:t>，铅化合物以金属铅计</w:t>
      </w:r>
      <w:r>
        <w:rPr>
          <w:rFonts w:hint="eastAsia"/>
        </w:rPr>
        <w:t>）</w:t>
      </w:r>
      <w:r>
        <w:t>的涂料。</w:t>
      </w:r>
    </w:p>
    <w:p w:rsidR="00D1497D" w:rsidRDefault="00A60240" w:rsidP="00C74390">
      <w:pPr>
        <w:spacing w:beforeLines="50" w:afterLines="50" w:line="240" w:lineRule="auto"/>
        <w:rPr>
          <w:rStyle w:val="06Char"/>
          <w:rFonts w:hAnsi="黑体"/>
        </w:rPr>
      </w:pPr>
      <w:r>
        <w:rPr>
          <w:rStyle w:val="06Char"/>
          <w:rFonts w:hAnsi="黑体" w:hint="eastAsia"/>
        </w:rPr>
        <w:t xml:space="preserve">4.1.9  低VOCs涂料 </w:t>
      </w:r>
      <w:r>
        <w:rPr>
          <w:rStyle w:val="06Char"/>
          <w:rFonts w:hAnsi="黑体"/>
        </w:rPr>
        <w:t>low VOCs coating</w:t>
      </w:r>
    </w:p>
    <w:p w:rsidR="00D1497D" w:rsidRDefault="00A60240">
      <w:pPr>
        <w:pStyle w:val="012"/>
        <w:spacing w:line="240" w:lineRule="auto"/>
      </w:pPr>
      <w:r>
        <w:rPr>
          <w:rFonts w:hint="eastAsia"/>
        </w:rPr>
        <w:t>符合</w:t>
      </w:r>
      <w:r>
        <w:rPr>
          <w:rFonts w:hint="eastAsia"/>
        </w:rPr>
        <w:t>GB/T 38597</w:t>
      </w:r>
      <w:r>
        <w:rPr>
          <w:rFonts w:hint="eastAsia"/>
        </w:rPr>
        <w:t>要求的</w:t>
      </w:r>
      <w:r>
        <w:t>低污染环保涂料</w:t>
      </w:r>
      <w:r>
        <w:rPr>
          <w:rFonts w:hint="eastAsia"/>
        </w:rPr>
        <w:t>。</w:t>
      </w:r>
    </w:p>
    <w:p w:rsidR="00D1497D" w:rsidRDefault="00A60240" w:rsidP="00C74390">
      <w:pPr>
        <w:spacing w:beforeLines="50" w:afterLines="50" w:line="240" w:lineRule="auto"/>
        <w:rPr>
          <w:rStyle w:val="06Char"/>
          <w:rFonts w:hAnsi="黑体"/>
        </w:rPr>
      </w:pPr>
      <w:r>
        <w:rPr>
          <w:rStyle w:val="06Char"/>
          <w:rFonts w:hAnsi="黑体" w:hint="eastAsia"/>
        </w:rPr>
        <w:t>4.1.10  UV涂料 UV</w:t>
      </w:r>
      <w:r>
        <w:rPr>
          <w:rStyle w:val="06Char"/>
          <w:rFonts w:hAnsi="黑体"/>
        </w:rPr>
        <w:t xml:space="preserve"> coating</w:t>
      </w:r>
    </w:p>
    <w:p w:rsidR="00D1497D" w:rsidRDefault="00A60240">
      <w:pPr>
        <w:pStyle w:val="012"/>
        <w:spacing w:line="240" w:lineRule="auto"/>
      </w:pPr>
      <w:r>
        <w:rPr>
          <w:rFonts w:hint="eastAsia"/>
        </w:rPr>
        <w:t>利用</w:t>
      </w:r>
      <w:r>
        <w:rPr>
          <w:rFonts w:hint="eastAsia"/>
        </w:rPr>
        <w:t>UV</w:t>
      </w:r>
      <w:r>
        <w:rPr>
          <w:rFonts w:hint="eastAsia"/>
        </w:rPr>
        <w:t>辐射固化的涂料。</w:t>
      </w:r>
    </w:p>
    <w:p w:rsidR="00D1497D" w:rsidRDefault="00A60240" w:rsidP="00C74390">
      <w:pPr>
        <w:spacing w:beforeLines="50" w:afterLines="50" w:line="240" w:lineRule="auto"/>
        <w:rPr>
          <w:rFonts w:ascii="黑体" w:eastAsia="黑体"/>
          <w:szCs w:val="21"/>
        </w:rPr>
      </w:pPr>
      <w:r>
        <w:rPr>
          <w:rFonts w:ascii="黑体" w:eastAsia="黑体" w:hint="eastAsia"/>
          <w:szCs w:val="21"/>
        </w:rPr>
        <w:t>4.2  涂料的调配</w:t>
      </w:r>
    </w:p>
    <w:p w:rsidR="00D1497D" w:rsidRDefault="00A60240" w:rsidP="00C74390">
      <w:pPr>
        <w:spacing w:beforeLines="50" w:afterLines="50" w:line="240" w:lineRule="auto"/>
        <w:rPr>
          <w:rStyle w:val="06Char"/>
          <w:rFonts w:hAnsi="黑体"/>
        </w:rPr>
      </w:pPr>
      <w:r>
        <w:rPr>
          <w:rStyle w:val="06Char"/>
          <w:rFonts w:hAnsi="黑体" w:hint="eastAsia"/>
        </w:rPr>
        <w:t>4.2.1  稀释剂 thinner</w:t>
      </w:r>
    </w:p>
    <w:p w:rsidR="00D1497D" w:rsidRDefault="00A60240">
      <w:pPr>
        <w:pStyle w:val="012"/>
        <w:spacing w:line="240" w:lineRule="auto"/>
      </w:pPr>
      <w:r>
        <w:rPr>
          <w:rFonts w:hint="eastAsia"/>
        </w:rPr>
        <w:t>在规定的使用条件下加入涂料中可降低粘度或影响其他性能的能挥发的液体。</w:t>
      </w:r>
    </w:p>
    <w:p w:rsidR="00D1497D" w:rsidRDefault="00A60240" w:rsidP="00C74390">
      <w:pPr>
        <w:spacing w:beforeLines="50" w:afterLines="50" w:line="240" w:lineRule="auto"/>
        <w:rPr>
          <w:rStyle w:val="06Char"/>
          <w:rFonts w:hAnsi="黑体"/>
        </w:rPr>
      </w:pPr>
      <w:r>
        <w:rPr>
          <w:rStyle w:val="06Char"/>
          <w:rFonts w:hAnsi="黑体" w:hint="eastAsia"/>
        </w:rPr>
        <w:t xml:space="preserve">4.2.2  调漆室 </w:t>
      </w:r>
      <w:r>
        <w:rPr>
          <w:rStyle w:val="06Char"/>
          <w:rFonts w:ascii="Times New Roman" w:eastAsia="宋体" w:hAnsi="黑体" w:hint="eastAsia"/>
        </w:rPr>
        <w:t>paint mixing room</w:t>
      </w:r>
    </w:p>
    <w:p w:rsidR="00D1497D" w:rsidRDefault="00A60240">
      <w:pPr>
        <w:pStyle w:val="012"/>
        <w:spacing w:line="240" w:lineRule="auto"/>
      </w:pPr>
      <w:r>
        <w:t>符合安全规定的专用于调配涂料的房间。</w:t>
      </w:r>
    </w:p>
    <w:p w:rsidR="00D1497D" w:rsidRDefault="00A60240" w:rsidP="00C74390">
      <w:pPr>
        <w:spacing w:beforeLines="50" w:afterLines="50" w:line="240" w:lineRule="auto"/>
        <w:rPr>
          <w:rStyle w:val="06Char"/>
          <w:rFonts w:hAnsi="黑体"/>
        </w:rPr>
      </w:pPr>
      <w:r>
        <w:rPr>
          <w:rStyle w:val="06Char"/>
          <w:rFonts w:hAnsi="黑体" w:hint="eastAsia"/>
        </w:rPr>
        <w:t>4.2.3  调漆 paint mixing</w:t>
      </w:r>
    </w:p>
    <w:p w:rsidR="00D1497D" w:rsidRDefault="00A60240">
      <w:pPr>
        <w:pStyle w:val="012"/>
        <w:spacing w:line="240" w:lineRule="auto"/>
      </w:pPr>
      <w:r>
        <w:rPr>
          <w:rFonts w:hint="eastAsia"/>
        </w:rPr>
        <w:t>涂装前将涂料原液调配到符合施工要求的粘度或颜色的过程。</w:t>
      </w:r>
    </w:p>
    <w:p w:rsidR="00D1497D" w:rsidRDefault="00A60240" w:rsidP="00C74390">
      <w:pPr>
        <w:pStyle w:val="05"/>
        <w:spacing w:beforeLines="100" w:afterLines="100" w:line="240" w:lineRule="auto"/>
      </w:pPr>
      <w:bookmarkStart w:id="13" w:name="_Toc5414"/>
      <w:r>
        <w:t xml:space="preserve">5  </w:t>
      </w:r>
      <w:r>
        <w:rPr>
          <w:rFonts w:hint="eastAsia"/>
        </w:rPr>
        <w:t>涂漆前处理</w:t>
      </w:r>
      <w:bookmarkEnd w:id="13"/>
    </w:p>
    <w:p w:rsidR="00D1497D" w:rsidRDefault="00A60240" w:rsidP="00C74390">
      <w:pPr>
        <w:spacing w:beforeLines="50" w:afterLines="50" w:line="240" w:lineRule="auto"/>
        <w:rPr>
          <w:rStyle w:val="06Char"/>
          <w:rFonts w:hAnsi="黑体"/>
        </w:rPr>
      </w:pPr>
      <w:r>
        <w:rPr>
          <w:rStyle w:val="06Char"/>
          <w:rFonts w:hAnsi="黑体" w:hint="eastAsia"/>
        </w:rPr>
        <w:t>5.1  处理剂</w:t>
      </w:r>
    </w:p>
    <w:p w:rsidR="00D1497D" w:rsidRDefault="00A60240" w:rsidP="00C74390">
      <w:pPr>
        <w:spacing w:beforeLines="50" w:afterLines="50" w:line="240" w:lineRule="auto"/>
        <w:rPr>
          <w:rStyle w:val="06Char"/>
          <w:rFonts w:hAnsi="黑体"/>
        </w:rPr>
      </w:pPr>
      <w:r>
        <w:rPr>
          <w:rStyle w:val="06Char"/>
          <w:rFonts w:hAnsi="黑体" w:hint="eastAsia"/>
        </w:rPr>
        <w:t xml:space="preserve">5.1.1  脱漆剂 </w:t>
      </w:r>
      <w:r>
        <w:rPr>
          <w:rStyle w:val="06Char"/>
          <w:rFonts w:hAnsi="黑体"/>
        </w:rPr>
        <w:t>paint remover</w:t>
      </w:r>
    </w:p>
    <w:p w:rsidR="00D1497D" w:rsidRDefault="00A60240">
      <w:pPr>
        <w:pStyle w:val="012"/>
        <w:spacing w:line="240" w:lineRule="auto"/>
      </w:pPr>
      <w:r>
        <w:rPr>
          <w:rFonts w:hint="eastAsia"/>
        </w:rPr>
        <w:t>能使原有的涂层溶解并从基底脱去的液体或膏状物等。</w:t>
      </w:r>
    </w:p>
    <w:p w:rsidR="00D1497D" w:rsidRDefault="00A60240" w:rsidP="00C74390">
      <w:pPr>
        <w:spacing w:beforeLines="50" w:afterLines="50" w:line="240" w:lineRule="auto"/>
        <w:rPr>
          <w:rStyle w:val="06Char"/>
          <w:rFonts w:hAnsi="黑体"/>
        </w:rPr>
      </w:pPr>
      <w:r>
        <w:rPr>
          <w:rStyle w:val="06Char"/>
          <w:rFonts w:hAnsi="黑体" w:hint="eastAsia"/>
        </w:rPr>
        <w:t xml:space="preserve">5.1.2  金属清洗液 </w:t>
      </w:r>
      <w:r>
        <w:rPr>
          <w:rStyle w:val="06Char"/>
          <w:rFonts w:hAnsi="黑体"/>
        </w:rPr>
        <w:t>cleaner for metal</w:t>
      </w:r>
    </w:p>
    <w:p w:rsidR="00D1497D" w:rsidRDefault="00A60240">
      <w:pPr>
        <w:pStyle w:val="012"/>
        <w:spacing w:line="240" w:lineRule="auto"/>
      </w:pPr>
      <w:r>
        <w:rPr>
          <w:rFonts w:hint="eastAsia"/>
        </w:rPr>
        <w:t>能清除金属基体表面上油、污等的液体。</w:t>
      </w:r>
    </w:p>
    <w:p w:rsidR="00D1497D" w:rsidRDefault="00A60240" w:rsidP="00C74390">
      <w:pPr>
        <w:tabs>
          <w:tab w:val="left" w:pos="3255"/>
        </w:tabs>
        <w:spacing w:beforeLines="50" w:afterLines="50" w:line="240" w:lineRule="auto"/>
        <w:rPr>
          <w:rStyle w:val="06Char"/>
          <w:rFonts w:hAnsi="黑体"/>
        </w:rPr>
      </w:pPr>
      <w:r>
        <w:rPr>
          <w:rStyle w:val="06Char"/>
          <w:rFonts w:hAnsi="黑体" w:hint="eastAsia"/>
        </w:rPr>
        <w:lastRenderedPageBreak/>
        <w:t xml:space="preserve">5.1.3  化学处理液 </w:t>
      </w:r>
      <w:r>
        <w:rPr>
          <w:rStyle w:val="06Char"/>
          <w:rFonts w:hAnsi="黑体"/>
        </w:rPr>
        <w:t>chemical pretreatment solution</w:t>
      </w:r>
    </w:p>
    <w:p w:rsidR="00D1497D" w:rsidRDefault="00A60240">
      <w:pPr>
        <w:pStyle w:val="012"/>
        <w:spacing w:line="240" w:lineRule="auto"/>
      </w:pPr>
      <w:r>
        <w:t>通过化学方法除去</w:t>
      </w:r>
      <w:r>
        <w:rPr>
          <w:rFonts w:hint="eastAsia"/>
        </w:rPr>
        <w:t>基底</w:t>
      </w:r>
      <w:r>
        <w:t>异物或形成转化膜的液体。</w:t>
      </w:r>
    </w:p>
    <w:p w:rsidR="00D1497D" w:rsidRDefault="00A60240" w:rsidP="00C74390">
      <w:pPr>
        <w:spacing w:beforeLines="50" w:afterLines="50" w:line="240" w:lineRule="auto"/>
        <w:rPr>
          <w:rStyle w:val="06Char"/>
          <w:rFonts w:hAnsi="黑体"/>
        </w:rPr>
      </w:pPr>
      <w:r>
        <w:rPr>
          <w:rStyle w:val="06Char"/>
          <w:rFonts w:hAnsi="黑体" w:hint="eastAsia"/>
        </w:rPr>
        <w:t>5.2  工艺及设备</w:t>
      </w:r>
    </w:p>
    <w:p w:rsidR="00D1497D" w:rsidRDefault="00A60240" w:rsidP="00C74390">
      <w:pPr>
        <w:spacing w:beforeLines="50" w:afterLines="50" w:line="240" w:lineRule="auto"/>
        <w:rPr>
          <w:rStyle w:val="06Char"/>
          <w:rFonts w:hAnsi="黑体"/>
        </w:rPr>
      </w:pPr>
      <w:r>
        <w:rPr>
          <w:rStyle w:val="06Char"/>
          <w:rFonts w:hAnsi="黑体" w:hint="eastAsia"/>
        </w:rPr>
        <w:t xml:space="preserve">5.2.1  涂装前处理工艺 </w:t>
      </w:r>
      <w:r>
        <w:rPr>
          <w:rStyle w:val="06Char"/>
          <w:rFonts w:hAnsi="黑体"/>
        </w:rPr>
        <w:t>pretreatment process of paintin</w:t>
      </w:r>
      <w:r>
        <w:rPr>
          <w:rStyle w:val="06Char"/>
          <w:rFonts w:hAnsi="黑体" w:hint="eastAsia"/>
        </w:rPr>
        <w:t xml:space="preserve">g </w:t>
      </w:r>
    </w:p>
    <w:p w:rsidR="00D1497D" w:rsidRDefault="00A60240">
      <w:pPr>
        <w:pStyle w:val="012"/>
        <w:spacing w:line="240" w:lineRule="auto"/>
      </w:pPr>
      <w:r>
        <w:t>涂装作业中涂料施工前的整个工艺过程。包括工件的除锈、除油、化学预处理、除尘和</w:t>
      </w:r>
      <w:r>
        <w:rPr>
          <w:rFonts w:hint="eastAsia"/>
        </w:rPr>
        <w:t>脱</w:t>
      </w:r>
      <w:r>
        <w:t>漆等工序。可分喷</w:t>
      </w:r>
      <w:r>
        <w:rPr>
          <w:rFonts w:hint="eastAsia"/>
        </w:rPr>
        <w:t>砂</w:t>
      </w:r>
      <w:r>
        <w:t>、抛丸及风动工具砂磨等的机械前处理</w:t>
      </w:r>
      <w:r>
        <w:rPr>
          <w:rFonts w:hint="eastAsia"/>
        </w:rPr>
        <w:t>，</w:t>
      </w:r>
      <w:r>
        <w:t>脱脂、酸洗、中和、表调、磷化、钝化、</w:t>
      </w:r>
      <w:r>
        <w:rPr>
          <w:rFonts w:hint="eastAsia"/>
        </w:rPr>
        <w:t>阳极氧化、硅烷化、</w:t>
      </w:r>
      <w:r>
        <w:t>清洗等工序的化学前处理及有机溶剂处理。</w:t>
      </w:r>
    </w:p>
    <w:p w:rsidR="00D1497D" w:rsidRDefault="00A60240" w:rsidP="00C74390">
      <w:pPr>
        <w:spacing w:beforeLines="50" w:afterLines="50" w:line="240" w:lineRule="auto"/>
        <w:rPr>
          <w:rStyle w:val="06Char"/>
          <w:rFonts w:hAnsi="黑体"/>
        </w:rPr>
      </w:pPr>
      <w:r>
        <w:rPr>
          <w:rStyle w:val="06Char"/>
          <w:rFonts w:hAnsi="黑体" w:hint="eastAsia"/>
        </w:rPr>
        <w:t xml:space="preserve">5.2.2  </w:t>
      </w:r>
      <w:r>
        <w:rPr>
          <w:rStyle w:val="06Char"/>
          <w:rFonts w:hAnsi="黑体"/>
        </w:rPr>
        <w:t>表面</w:t>
      </w:r>
      <w:r>
        <w:rPr>
          <w:rStyle w:val="06Char"/>
          <w:rFonts w:hAnsi="黑体" w:hint="eastAsia"/>
        </w:rPr>
        <w:t>前</w:t>
      </w:r>
      <w:r>
        <w:rPr>
          <w:rStyle w:val="06Char"/>
          <w:rFonts w:hAnsi="黑体"/>
        </w:rPr>
        <w:t>处理</w:t>
      </w:r>
      <w:r>
        <w:rPr>
          <w:rStyle w:val="06Char"/>
          <w:rFonts w:hAnsi="黑体" w:hint="eastAsia"/>
        </w:rPr>
        <w:t xml:space="preserve"> </w:t>
      </w:r>
      <w:r>
        <w:rPr>
          <w:rStyle w:val="06Char"/>
          <w:rFonts w:hAnsi="黑体"/>
        </w:rPr>
        <w:t>surface pretreatment</w:t>
      </w:r>
    </w:p>
    <w:p w:rsidR="00D1497D" w:rsidRDefault="00A60240">
      <w:pPr>
        <w:pStyle w:val="012"/>
        <w:spacing w:line="240" w:lineRule="auto"/>
      </w:pPr>
      <w:r>
        <w:rPr>
          <w:rFonts w:hint="eastAsia"/>
        </w:rPr>
        <w:t>在涂覆涂料前，除去工件表面附着物、生成的氧化物，提高表面粗糙度，提高基底与涂层的附着力或赋予表面以一定的耐蚀性能的过程。</w:t>
      </w:r>
    </w:p>
    <w:p w:rsidR="00D1497D" w:rsidRDefault="00A60240" w:rsidP="00C74390">
      <w:pPr>
        <w:spacing w:beforeLines="50" w:afterLines="50" w:line="240" w:lineRule="auto"/>
        <w:rPr>
          <w:rStyle w:val="06Char"/>
          <w:rFonts w:hAnsi="黑体"/>
        </w:rPr>
      </w:pPr>
      <w:r>
        <w:rPr>
          <w:rStyle w:val="06Char"/>
          <w:rFonts w:hAnsi="黑体" w:hint="eastAsia"/>
        </w:rPr>
        <w:t>5.2.3  机械前处理 mechanical pretreatment</w:t>
      </w:r>
    </w:p>
    <w:p w:rsidR="00D1497D" w:rsidRDefault="00A60240">
      <w:pPr>
        <w:pStyle w:val="012"/>
        <w:spacing w:line="240" w:lineRule="auto"/>
      </w:pPr>
      <w:r>
        <w:rPr>
          <w:rFonts w:hint="eastAsia"/>
        </w:rPr>
        <w:t>在涂装前，使用手工工具，动力工具或喷丸、抛丸、喷粒等机械加工的方法，除去工件表面附着物或氧化物的过程。</w:t>
      </w:r>
    </w:p>
    <w:p w:rsidR="00D1497D" w:rsidRDefault="00A60240" w:rsidP="00C74390">
      <w:pPr>
        <w:spacing w:beforeLines="50" w:afterLines="50" w:line="240" w:lineRule="auto"/>
        <w:rPr>
          <w:rStyle w:val="06Char"/>
          <w:rFonts w:hAnsi="黑体"/>
        </w:rPr>
      </w:pPr>
      <w:r>
        <w:rPr>
          <w:rStyle w:val="06Char"/>
          <w:rFonts w:hAnsi="黑体" w:hint="eastAsia"/>
        </w:rPr>
        <w:t>5.2.4  化学前处理 chemical pretreatment</w:t>
      </w:r>
    </w:p>
    <w:p w:rsidR="00D1497D" w:rsidRDefault="00A60240">
      <w:pPr>
        <w:pStyle w:val="012"/>
        <w:spacing w:line="240" w:lineRule="auto"/>
      </w:pPr>
      <w:r>
        <w:rPr>
          <w:rFonts w:hint="eastAsia"/>
        </w:rPr>
        <w:t>在涂装前，使用化学方法除去工件表面附着物或氧化物并形成氧化膜的过程。</w:t>
      </w:r>
    </w:p>
    <w:p w:rsidR="00D1497D" w:rsidRDefault="00A60240" w:rsidP="00C74390">
      <w:pPr>
        <w:spacing w:beforeLines="50" w:afterLines="50" w:line="240" w:lineRule="auto"/>
        <w:rPr>
          <w:rStyle w:val="06Char"/>
          <w:rFonts w:hAnsi="黑体"/>
        </w:rPr>
      </w:pPr>
      <w:r>
        <w:rPr>
          <w:rStyle w:val="06Char"/>
          <w:rFonts w:hAnsi="黑体" w:hint="eastAsia"/>
        </w:rPr>
        <w:t>5.2.5  除锈 derusting</w:t>
      </w:r>
    </w:p>
    <w:p w:rsidR="00D1497D" w:rsidRDefault="00A60240">
      <w:pPr>
        <w:pStyle w:val="012"/>
        <w:spacing w:line="240" w:lineRule="auto"/>
      </w:pPr>
      <w:r>
        <w:rPr>
          <w:rFonts w:hint="eastAsia"/>
        </w:rPr>
        <w:t>除去金属基体表面氧化皮或薄层状铁锈的过程。</w:t>
      </w:r>
    </w:p>
    <w:p w:rsidR="00D1497D" w:rsidRDefault="00A60240" w:rsidP="00C74390">
      <w:pPr>
        <w:spacing w:beforeLines="50" w:afterLines="50" w:line="240" w:lineRule="auto"/>
        <w:rPr>
          <w:rStyle w:val="06Char"/>
          <w:rFonts w:hAnsi="黑体"/>
        </w:rPr>
      </w:pPr>
      <w:r>
        <w:rPr>
          <w:rStyle w:val="06Char"/>
          <w:rFonts w:hAnsi="黑体" w:hint="eastAsia"/>
        </w:rPr>
        <w:t>5.2.6  喷砂 sand blasting</w:t>
      </w:r>
    </w:p>
    <w:p w:rsidR="00D1497D" w:rsidRDefault="00A60240">
      <w:pPr>
        <w:pStyle w:val="012"/>
        <w:spacing w:line="240" w:lineRule="auto"/>
      </w:pPr>
      <w:r>
        <w:rPr>
          <w:rFonts w:ascii="Arial" w:hAnsi="Arial" w:cs="Arial"/>
          <w:color w:val="333333"/>
          <w:shd w:val="clear" w:color="auto" w:fill="FFFFFF"/>
        </w:rPr>
        <w:t>使用高压风或压缩空气作动力</w:t>
      </w:r>
      <w:r>
        <w:rPr>
          <w:rFonts w:ascii="Arial" w:hAnsi="Arial" w:cs="Arial" w:hint="eastAsia"/>
          <w:color w:val="333333"/>
          <w:shd w:val="clear" w:color="auto" w:fill="FFFFFF"/>
        </w:rPr>
        <w:t>，将砂粒高速的吹出去冲击工件表面达到</w:t>
      </w:r>
      <w:r>
        <w:rPr>
          <w:rFonts w:hint="eastAsia"/>
        </w:rPr>
        <w:t>清理和粗化基底的过程。</w:t>
      </w:r>
    </w:p>
    <w:p w:rsidR="00D1497D" w:rsidRDefault="00A60240" w:rsidP="00C74390">
      <w:pPr>
        <w:spacing w:beforeLines="50" w:afterLines="50" w:line="240" w:lineRule="auto"/>
        <w:rPr>
          <w:rStyle w:val="06Char"/>
          <w:rFonts w:hAnsi="黑体"/>
        </w:rPr>
      </w:pPr>
      <w:r>
        <w:rPr>
          <w:rStyle w:val="06Char"/>
          <w:rFonts w:hAnsi="黑体" w:hint="eastAsia"/>
        </w:rPr>
        <w:t>5.2.7  抛丸 shot peening</w:t>
      </w:r>
    </w:p>
    <w:p w:rsidR="00D1497D" w:rsidRDefault="00A60240">
      <w:pPr>
        <w:pStyle w:val="012"/>
        <w:spacing w:line="240" w:lineRule="auto"/>
      </w:pPr>
      <w:r>
        <w:rPr>
          <w:rFonts w:ascii="Arial" w:hAnsi="Arial" w:cs="Arial"/>
          <w:color w:val="333333"/>
          <w:shd w:val="clear" w:color="auto" w:fill="FFFFFF"/>
        </w:rPr>
        <w:t>一般为高速旋转的飞轮将</w:t>
      </w:r>
      <w:r>
        <w:rPr>
          <w:rFonts w:ascii="Arial" w:hAnsi="Arial" w:cs="Arial" w:hint="eastAsia"/>
          <w:color w:val="333333"/>
          <w:shd w:val="clear" w:color="auto" w:fill="FFFFFF"/>
        </w:rPr>
        <w:t>金属弹丸</w:t>
      </w:r>
      <w:r>
        <w:rPr>
          <w:rFonts w:ascii="Arial" w:hAnsi="Arial" w:cs="Arial"/>
          <w:color w:val="333333"/>
          <w:shd w:val="clear" w:color="auto" w:fill="FFFFFF"/>
        </w:rPr>
        <w:t>高速抛射出去</w:t>
      </w:r>
      <w:r>
        <w:rPr>
          <w:rFonts w:ascii="Arial" w:hAnsi="Arial" w:cs="Arial" w:hint="eastAsia"/>
          <w:color w:val="333333"/>
          <w:shd w:val="clear" w:color="auto" w:fill="FFFFFF"/>
        </w:rPr>
        <w:t>，用以清理和强化工件表面的过程。</w:t>
      </w:r>
    </w:p>
    <w:p w:rsidR="00D1497D" w:rsidRDefault="00A60240" w:rsidP="00C74390">
      <w:pPr>
        <w:spacing w:beforeLines="50" w:afterLines="50" w:line="240" w:lineRule="auto"/>
        <w:rPr>
          <w:rStyle w:val="06Char"/>
          <w:rFonts w:hAnsi="黑体"/>
        </w:rPr>
      </w:pPr>
      <w:r>
        <w:rPr>
          <w:rStyle w:val="06Char"/>
          <w:rFonts w:hAnsi="黑体" w:hint="eastAsia"/>
        </w:rPr>
        <w:t>5.2.8  脱漆 depainting</w:t>
      </w:r>
    </w:p>
    <w:p w:rsidR="00D1497D" w:rsidRDefault="00A60240">
      <w:pPr>
        <w:pStyle w:val="012"/>
        <w:spacing w:line="240" w:lineRule="auto"/>
      </w:pPr>
      <w:r>
        <w:rPr>
          <w:rFonts w:hint="eastAsia"/>
        </w:rPr>
        <w:t>去除原有的涂层，以准备重新涂装的过程。</w:t>
      </w:r>
    </w:p>
    <w:p w:rsidR="00D1497D" w:rsidRDefault="00A60240" w:rsidP="00C74390">
      <w:pPr>
        <w:spacing w:beforeLines="50" w:afterLines="50" w:line="240" w:lineRule="auto"/>
        <w:rPr>
          <w:rStyle w:val="06Char"/>
          <w:rFonts w:hAnsi="黑体"/>
        </w:rPr>
      </w:pPr>
      <w:r>
        <w:rPr>
          <w:rStyle w:val="06Char"/>
          <w:rFonts w:hAnsi="黑体" w:hint="eastAsia"/>
        </w:rPr>
        <w:t xml:space="preserve">5.2.9  脱脂 </w:t>
      </w:r>
      <w:r>
        <w:rPr>
          <w:rStyle w:val="06Char"/>
          <w:rFonts w:hAnsi="黑体"/>
        </w:rPr>
        <w:t>degreasing</w:t>
      </w:r>
    </w:p>
    <w:p w:rsidR="00D1497D" w:rsidRDefault="00A60240">
      <w:pPr>
        <w:pStyle w:val="012"/>
        <w:spacing w:line="240" w:lineRule="auto"/>
      </w:pPr>
      <w:r>
        <w:rPr>
          <w:rFonts w:hint="eastAsia"/>
        </w:rPr>
        <w:t>涂漆前用清洗剂除去基底油、油脂和其他类似物质的过程。</w:t>
      </w:r>
    </w:p>
    <w:p w:rsidR="00D1497D" w:rsidRDefault="00A60240" w:rsidP="00C74390">
      <w:pPr>
        <w:spacing w:beforeLines="50" w:afterLines="50" w:line="240" w:lineRule="auto"/>
        <w:rPr>
          <w:rStyle w:val="06Char"/>
          <w:rFonts w:hAnsi="黑体"/>
        </w:rPr>
      </w:pPr>
      <w:r>
        <w:rPr>
          <w:rStyle w:val="06Char"/>
          <w:rFonts w:hAnsi="黑体" w:hint="eastAsia"/>
        </w:rPr>
        <w:t xml:space="preserve">5.2.10  酸洗 </w:t>
      </w:r>
      <w:r>
        <w:rPr>
          <w:rStyle w:val="06Char"/>
          <w:rFonts w:hAnsi="黑体"/>
        </w:rPr>
        <w:t>pick</w:t>
      </w:r>
      <w:r>
        <w:rPr>
          <w:rStyle w:val="06Char"/>
          <w:rFonts w:hAnsi="黑体" w:hint="eastAsia"/>
        </w:rPr>
        <w:t>l</w:t>
      </w:r>
      <w:r>
        <w:rPr>
          <w:rStyle w:val="06Char"/>
          <w:rFonts w:hAnsi="黑体"/>
        </w:rPr>
        <w:t>ing</w:t>
      </w:r>
    </w:p>
    <w:p w:rsidR="00D1497D" w:rsidRDefault="00A60240">
      <w:pPr>
        <w:pStyle w:val="012"/>
        <w:spacing w:line="240" w:lineRule="auto"/>
      </w:pPr>
      <w:r>
        <w:rPr>
          <w:rFonts w:hint="eastAsia"/>
        </w:rPr>
        <w:t>通过电化学方法或者用通常含有抑制剂的酸洗溶液将工件表面的铁锈和氧化皮除去的方法。</w:t>
      </w:r>
    </w:p>
    <w:p w:rsidR="00D1497D" w:rsidRDefault="00A60240" w:rsidP="00C74390">
      <w:pPr>
        <w:spacing w:beforeLines="50" w:afterLines="50" w:line="240" w:lineRule="auto"/>
        <w:rPr>
          <w:rStyle w:val="06Char"/>
          <w:rFonts w:hAnsi="黑体"/>
        </w:rPr>
      </w:pPr>
      <w:r>
        <w:rPr>
          <w:rStyle w:val="06Char"/>
          <w:rFonts w:hAnsi="黑体" w:hint="eastAsia"/>
        </w:rPr>
        <w:t xml:space="preserve">5.2.11  表调 </w:t>
      </w:r>
      <w:r>
        <w:rPr>
          <w:rStyle w:val="06Char"/>
          <w:rFonts w:hAnsi="黑体"/>
        </w:rPr>
        <w:t>surface conditioning</w:t>
      </w:r>
    </w:p>
    <w:p w:rsidR="00D1497D" w:rsidRDefault="00A60240">
      <w:pPr>
        <w:pStyle w:val="012"/>
        <w:spacing w:line="240" w:lineRule="auto"/>
      </w:pPr>
      <w:r>
        <w:rPr>
          <w:rFonts w:hint="eastAsia"/>
        </w:rPr>
        <w:t>把工件表面转化为能在以后的工序中得到成功处理的适当状态的过程。</w:t>
      </w:r>
    </w:p>
    <w:p w:rsidR="00D1497D" w:rsidRDefault="00A60240">
      <w:pPr>
        <w:pStyle w:val="012"/>
        <w:spacing w:line="240" w:lineRule="auto"/>
      </w:pPr>
      <w:r>
        <w:rPr>
          <w:rFonts w:hint="eastAsia"/>
        </w:rPr>
        <w:t>同义词：表面调整。</w:t>
      </w:r>
    </w:p>
    <w:p w:rsidR="00D1497D" w:rsidRDefault="00A60240" w:rsidP="00C74390">
      <w:pPr>
        <w:spacing w:beforeLines="50" w:afterLines="50" w:line="240" w:lineRule="auto"/>
        <w:rPr>
          <w:rStyle w:val="06Char"/>
          <w:rFonts w:hAnsi="黑体"/>
        </w:rPr>
      </w:pPr>
      <w:r>
        <w:rPr>
          <w:rStyle w:val="06Char"/>
          <w:rFonts w:hAnsi="黑体" w:hint="eastAsia"/>
        </w:rPr>
        <w:t>5.2.12  转化膜 conversion film</w:t>
      </w:r>
    </w:p>
    <w:p w:rsidR="00D1497D" w:rsidRDefault="00A60240">
      <w:pPr>
        <w:pStyle w:val="012"/>
        <w:spacing w:line="240" w:lineRule="auto"/>
      </w:pPr>
      <w:r>
        <w:t>利用</w:t>
      </w:r>
      <w:r>
        <w:rPr>
          <w:rFonts w:hint="eastAsia"/>
        </w:rPr>
        <w:t>特定</w:t>
      </w:r>
      <w:r>
        <w:t>的</w:t>
      </w:r>
      <w:r>
        <w:rPr>
          <w:rFonts w:hint="eastAsia"/>
        </w:rPr>
        <w:t>介质</w:t>
      </w:r>
      <w:r>
        <w:t>溶液</w:t>
      </w:r>
      <w:r>
        <w:rPr>
          <w:rFonts w:hint="eastAsia"/>
        </w:rPr>
        <w:t>在</w:t>
      </w:r>
      <w:r>
        <w:t>金属基</w:t>
      </w:r>
      <w:r>
        <w:rPr>
          <w:rFonts w:hint="eastAsia"/>
        </w:rPr>
        <w:t>体</w:t>
      </w:r>
      <w:r>
        <w:t>表面形成</w:t>
      </w:r>
      <w:r>
        <w:rPr>
          <w:rFonts w:hint="eastAsia"/>
        </w:rPr>
        <w:t>一层保护</w:t>
      </w:r>
      <w:r>
        <w:t>膜的过程</w:t>
      </w:r>
      <w:r>
        <w:rPr>
          <w:rFonts w:hint="eastAsia"/>
        </w:rPr>
        <w:t>，含磷化膜、硅烷化膜、钝化膜等</w:t>
      </w:r>
      <w:r>
        <w:t>。</w:t>
      </w:r>
    </w:p>
    <w:p w:rsidR="00D1497D" w:rsidRDefault="00A60240" w:rsidP="00C74390">
      <w:pPr>
        <w:spacing w:beforeLines="50" w:afterLines="50" w:line="240" w:lineRule="auto"/>
        <w:rPr>
          <w:rStyle w:val="06Char"/>
          <w:rFonts w:hAnsi="黑体"/>
          <w:strike/>
        </w:rPr>
      </w:pPr>
      <w:r>
        <w:rPr>
          <w:rStyle w:val="06Char"/>
          <w:rFonts w:hAnsi="黑体" w:hint="eastAsia"/>
        </w:rPr>
        <w:t>5.2.13  水洗 water washing</w:t>
      </w:r>
    </w:p>
    <w:p w:rsidR="00D1497D" w:rsidRDefault="00A60240">
      <w:pPr>
        <w:pStyle w:val="012"/>
        <w:spacing w:line="240" w:lineRule="auto"/>
      </w:pPr>
      <w:r>
        <w:rPr>
          <w:rFonts w:hint="eastAsia"/>
        </w:rPr>
        <w:lastRenderedPageBreak/>
        <w:t>对脱脂、转化等化学处理后基体表面残留的的污物、化学品进行清理。</w:t>
      </w:r>
    </w:p>
    <w:p w:rsidR="00D1497D" w:rsidRDefault="00A60240" w:rsidP="00C74390">
      <w:pPr>
        <w:spacing w:beforeLines="50" w:afterLines="50" w:line="240" w:lineRule="auto"/>
        <w:rPr>
          <w:rStyle w:val="06Char"/>
          <w:rFonts w:hAnsi="黑体"/>
        </w:rPr>
      </w:pPr>
      <w:r>
        <w:rPr>
          <w:rStyle w:val="06Char"/>
          <w:rFonts w:hAnsi="黑体" w:hint="eastAsia"/>
        </w:rPr>
        <w:t xml:space="preserve">5.2.14  钝化 </w:t>
      </w:r>
      <w:r>
        <w:rPr>
          <w:rStyle w:val="06Char"/>
          <w:rFonts w:hAnsi="黑体"/>
        </w:rPr>
        <w:t>passivating</w:t>
      </w:r>
    </w:p>
    <w:p w:rsidR="00D1497D" w:rsidRDefault="00A60240">
      <w:pPr>
        <w:pStyle w:val="012"/>
        <w:spacing w:line="240" w:lineRule="auto"/>
      </w:pPr>
      <w:r>
        <w:rPr>
          <w:rFonts w:hint="eastAsia"/>
        </w:rPr>
        <w:t>利用化学或电化学方法使基体金属表面转化为不易被氧化的状态，延缓腐蚀速度的过程。</w:t>
      </w:r>
    </w:p>
    <w:p w:rsidR="00D1497D" w:rsidRDefault="00A60240" w:rsidP="00C74390">
      <w:pPr>
        <w:spacing w:beforeLines="50" w:afterLines="50" w:line="240" w:lineRule="auto"/>
        <w:rPr>
          <w:rStyle w:val="06Char"/>
          <w:rFonts w:hAnsi="黑体"/>
        </w:rPr>
      </w:pPr>
      <w:r>
        <w:rPr>
          <w:rStyle w:val="06Char"/>
          <w:rFonts w:hAnsi="黑体" w:hint="eastAsia"/>
        </w:rPr>
        <w:t>5.3  作业场所</w:t>
      </w:r>
    </w:p>
    <w:p w:rsidR="00D1497D" w:rsidRDefault="00A60240" w:rsidP="00C74390">
      <w:pPr>
        <w:spacing w:beforeLines="50" w:afterLines="50" w:line="240" w:lineRule="auto"/>
        <w:rPr>
          <w:rStyle w:val="06Char"/>
          <w:rFonts w:hAnsi="黑体"/>
        </w:rPr>
      </w:pPr>
      <w:r>
        <w:rPr>
          <w:rStyle w:val="06Char"/>
          <w:rFonts w:hAnsi="黑体" w:hint="eastAsia"/>
        </w:rPr>
        <w:t xml:space="preserve">5.3.1  喷砂（抛丸）室 </w:t>
      </w:r>
      <w:r>
        <w:rPr>
          <w:rStyle w:val="06Char"/>
          <w:rFonts w:hAnsi="黑体"/>
        </w:rPr>
        <w:t>cabinet for shot blasting</w:t>
      </w:r>
    </w:p>
    <w:p w:rsidR="00D1497D" w:rsidRDefault="00A60240">
      <w:pPr>
        <w:pStyle w:val="012"/>
        <w:spacing w:line="240" w:lineRule="auto"/>
      </w:pPr>
      <w:r>
        <w:t>能阻止砂子</w:t>
      </w:r>
      <w:r>
        <w:rPr>
          <w:rFonts w:hint="eastAsia"/>
        </w:rPr>
        <w:t>（</w:t>
      </w:r>
      <w:r>
        <w:t>弹丸</w:t>
      </w:r>
      <w:r>
        <w:rPr>
          <w:rFonts w:hint="eastAsia"/>
        </w:rPr>
        <w:t>）</w:t>
      </w:r>
      <w:r>
        <w:t>飞出，并设置防止粉尘外逸的通风除尘净化系统，专用于</w:t>
      </w:r>
      <w:r>
        <w:rPr>
          <w:rFonts w:hint="eastAsia"/>
        </w:rPr>
        <w:t>喷砂（抛丸）</w:t>
      </w:r>
      <w:r>
        <w:t>作业的密闭的和有封隔装置的室体或围护结构体。</w:t>
      </w:r>
    </w:p>
    <w:p w:rsidR="00D1497D" w:rsidRDefault="00A60240" w:rsidP="00C74390">
      <w:pPr>
        <w:spacing w:beforeLines="50" w:afterLines="50" w:line="240" w:lineRule="auto"/>
        <w:rPr>
          <w:rStyle w:val="06Char"/>
          <w:rFonts w:hAnsi="黑体"/>
        </w:rPr>
      </w:pPr>
      <w:r>
        <w:rPr>
          <w:rStyle w:val="06Char"/>
          <w:rFonts w:hAnsi="黑体" w:hint="eastAsia"/>
        </w:rPr>
        <w:t xml:space="preserve">5.3.2  前处理区 </w:t>
      </w:r>
      <w:r>
        <w:rPr>
          <w:rStyle w:val="06Char"/>
          <w:rFonts w:hAnsi="黑体"/>
        </w:rPr>
        <w:t>pretreatment area</w:t>
      </w:r>
    </w:p>
    <w:p w:rsidR="00D1497D" w:rsidRDefault="00A60240">
      <w:pPr>
        <w:pStyle w:val="012"/>
        <w:spacing w:line="240" w:lineRule="auto"/>
      </w:pPr>
      <w:r>
        <w:t>由于前处理作业而存在危险量的易燃</w:t>
      </w:r>
      <w:r>
        <w:rPr>
          <w:rFonts w:hint="eastAsia"/>
        </w:rPr>
        <w:t>、</w:t>
      </w:r>
      <w:r>
        <w:t>可燃</w:t>
      </w:r>
      <w:r>
        <w:rPr>
          <w:rFonts w:hint="eastAsia"/>
        </w:rPr>
        <w:t>、腐蚀</w:t>
      </w:r>
      <w:r>
        <w:t>性蒸气</w:t>
      </w:r>
      <w:r>
        <w:rPr>
          <w:rFonts w:hint="eastAsia"/>
        </w:rPr>
        <w:t>，</w:t>
      </w:r>
      <w:r>
        <w:t>各类化学物质的雾、粉尘</w:t>
      </w:r>
      <w:r>
        <w:rPr>
          <w:rFonts w:hint="eastAsia"/>
        </w:rPr>
        <w:t>，</w:t>
      </w:r>
      <w:r>
        <w:t>可燃性、腐蚀性残存物的区域。</w:t>
      </w:r>
    </w:p>
    <w:p w:rsidR="00D1497D" w:rsidRDefault="00A60240" w:rsidP="00C74390">
      <w:pPr>
        <w:spacing w:beforeLines="50" w:afterLines="50" w:line="240" w:lineRule="auto"/>
        <w:rPr>
          <w:rStyle w:val="06Char"/>
          <w:rFonts w:hAnsi="黑体"/>
        </w:rPr>
      </w:pPr>
      <w:r>
        <w:rPr>
          <w:rStyle w:val="06Char"/>
          <w:rFonts w:hAnsi="黑体" w:hint="eastAsia"/>
        </w:rPr>
        <w:t xml:space="preserve">5.3.3  前处理作业场所 </w:t>
      </w:r>
      <w:r>
        <w:rPr>
          <w:rStyle w:val="06Char"/>
          <w:rFonts w:hAnsi="黑体"/>
        </w:rPr>
        <w:t>pretreatment operation</w:t>
      </w:r>
      <w:r>
        <w:rPr>
          <w:rStyle w:val="06Char"/>
          <w:rFonts w:hAnsi="黑体" w:hint="eastAsia"/>
        </w:rPr>
        <w:t xml:space="preserve"> workplace</w:t>
      </w:r>
    </w:p>
    <w:p w:rsidR="00D1497D" w:rsidRDefault="00A60240">
      <w:pPr>
        <w:pStyle w:val="012"/>
        <w:spacing w:line="240" w:lineRule="auto"/>
      </w:pPr>
      <w:r>
        <w:t>为前处理作业专门设置的场地和特定的周围空间。</w:t>
      </w:r>
    </w:p>
    <w:p w:rsidR="00D1497D" w:rsidRDefault="00A60240" w:rsidP="00C74390">
      <w:pPr>
        <w:pStyle w:val="05"/>
        <w:spacing w:beforeLines="100" w:afterLines="100" w:line="240" w:lineRule="auto"/>
      </w:pPr>
      <w:bookmarkStart w:id="14" w:name="_Toc31904"/>
      <w:r>
        <w:t xml:space="preserve">6  </w:t>
      </w:r>
      <w:r>
        <w:rPr>
          <w:rFonts w:hint="eastAsia"/>
        </w:rPr>
        <w:t>涂料涂覆</w:t>
      </w:r>
      <w:bookmarkEnd w:id="14"/>
    </w:p>
    <w:p w:rsidR="00D1497D" w:rsidRDefault="00A60240" w:rsidP="00C74390">
      <w:pPr>
        <w:spacing w:beforeLines="50" w:afterLines="50" w:line="240" w:lineRule="auto"/>
        <w:rPr>
          <w:rStyle w:val="06Char"/>
          <w:rFonts w:hAnsi="黑体"/>
        </w:rPr>
      </w:pPr>
      <w:r>
        <w:rPr>
          <w:rStyle w:val="06Char"/>
          <w:rFonts w:hAnsi="黑体" w:hint="eastAsia"/>
        </w:rPr>
        <w:t>6.1  工艺</w:t>
      </w:r>
    </w:p>
    <w:p w:rsidR="00D1497D" w:rsidRDefault="00A60240" w:rsidP="00C74390">
      <w:pPr>
        <w:spacing w:beforeLines="50" w:afterLines="50" w:line="240" w:lineRule="auto"/>
        <w:rPr>
          <w:rStyle w:val="06Char"/>
          <w:rFonts w:hAnsi="黑体"/>
        </w:rPr>
      </w:pPr>
      <w:r>
        <w:rPr>
          <w:rStyle w:val="06Char"/>
          <w:rFonts w:hAnsi="黑体" w:hint="eastAsia"/>
        </w:rPr>
        <w:t xml:space="preserve">6.1.1  </w:t>
      </w:r>
      <w:r>
        <w:rPr>
          <w:rStyle w:val="06Char"/>
          <w:rFonts w:hAnsi="黑体"/>
        </w:rPr>
        <w:t>手工刷涂 manual brushing</w:t>
      </w:r>
    </w:p>
    <w:p w:rsidR="00D1497D" w:rsidRDefault="00A60240">
      <w:pPr>
        <w:pStyle w:val="012"/>
        <w:spacing w:line="240" w:lineRule="auto"/>
      </w:pPr>
      <w:r>
        <w:t>利用漆刷蘸涂料进行</w:t>
      </w:r>
      <w:r>
        <w:rPr>
          <w:rFonts w:hint="eastAsia"/>
        </w:rPr>
        <w:t>涂覆</w:t>
      </w:r>
      <w:r>
        <w:t>的方法。</w:t>
      </w:r>
    </w:p>
    <w:p w:rsidR="00D1497D" w:rsidRDefault="00A60240" w:rsidP="00C74390">
      <w:pPr>
        <w:spacing w:beforeLines="50" w:afterLines="50" w:line="240" w:lineRule="auto"/>
        <w:rPr>
          <w:rStyle w:val="06Char"/>
          <w:rFonts w:hAnsi="黑体"/>
        </w:rPr>
      </w:pPr>
      <w:r>
        <w:rPr>
          <w:rStyle w:val="06Char"/>
          <w:rFonts w:hAnsi="黑体" w:hint="eastAsia"/>
        </w:rPr>
        <w:t xml:space="preserve">6.1.2  滚筒涂装 </w:t>
      </w:r>
      <w:r>
        <w:rPr>
          <w:rStyle w:val="06Char"/>
          <w:rFonts w:hAnsi="黑体"/>
        </w:rPr>
        <w:t>barrel enamelling</w:t>
      </w:r>
    </w:p>
    <w:p w:rsidR="00D1497D" w:rsidRDefault="00A60240">
      <w:pPr>
        <w:pStyle w:val="012"/>
        <w:spacing w:line="240" w:lineRule="auto"/>
      </w:pPr>
      <w:r>
        <w:rPr>
          <w:rFonts w:hint="eastAsia"/>
        </w:rPr>
        <w:t>将工件装于盛有烘漆的锥形滚筒中，使滚筒转动到所有工件都涂上后，让滚筒在受热中继续转动到涂膜干燥的涂装方法。</w:t>
      </w:r>
    </w:p>
    <w:p w:rsidR="00D1497D" w:rsidRDefault="00A60240" w:rsidP="00C74390">
      <w:pPr>
        <w:spacing w:beforeLines="50" w:afterLines="50" w:line="240" w:lineRule="auto"/>
        <w:rPr>
          <w:rStyle w:val="06Char"/>
          <w:rFonts w:hAnsi="黑体"/>
        </w:rPr>
      </w:pPr>
      <w:r>
        <w:rPr>
          <w:rStyle w:val="06Char"/>
          <w:rFonts w:hAnsi="黑体" w:hint="eastAsia"/>
        </w:rPr>
        <w:t xml:space="preserve">6.1.3  </w:t>
      </w:r>
      <w:r>
        <w:rPr>
          <w:rStyle w:val="06Char"/>
          <w:rFonts w:hAnsi="黑体"/>
        </w:rPr>
        <w:t>空气喷涂</w:t>
      </w:r>
      <w:r>
        <w:rPr>
          <w:rStyle w:val="06Char"/>
          <w:rFonts w:hAnsi="黑体" w:hint="eastAsia"/>
        </w:rPr>
        <w:t xml:space="preserve"> </w:t>
      </w:r>
      <w:r>
        <w:rPr>
          <w:rStyle w:val="06Char"/>
          <w:rFonts w:hAnsi="黑体"/>
        </w:rPr>
        <w:t>air spraying</w:t>
      </w:r>
    </w:p>
    <w:p w:rsidR="00D1497D" w:rsidRDefault="00A60240">
      <w:pPr>
        <w:pStyle w:val="012"/>
        <w:spacing w:line="240" w:lineRule="auto"/>
      </w:pPr>
      <w:r>
        <w:t>利用压缩空气将涂料雾化并射向基底进行</w:t>
      </w:r>
      <w:r>
        <w:rPr>
          <w:rFonts w:hint="eastAsia"/>
        </w:rPr>
        <w:t>涂覆</w:t>
      </w:r>
      <w:r>
        <w:t>的方法。</w:t>
      </w:r>
    </w:p>
    <w:p w:rsidR="00D1497D" w:rsidRDefault="00A60240" w:rsidP="00C74390">
      <w:pPr>
        <w:spacing w:beforeLines="50" w:afterLines="50" w:line="240" w:lineRule="auto"/>
        <w:rPr>
          <w:rStyle w:val="06Char"/>
          <w:rFonts w:hAnsi="黑体"/>
        </w:rPr>
      </w:pPr>
      <w:r>
        <w:rPr>
          <w:rStyle w:val="06Char"/>
          <w:rFonts w:hAnsi="黑体" w:hint="eastAsia"/>
        </w:rPr>
        <w:t xml:space="preserve">6.1.4  </w:t>
      </w:r>
      <w:r>
        <w:rPr>
          <w:rStyle w:val="06Char"/>
          <w:rFonts w:hAnsi="黑体"/>
        </w:rPr>
        <w:t>无气喷涂 airless spraying</w:t>
      </w:r>
    </w:p>
    <w:p w:rsidR="00D1497D" w:rsidRDefault="00A60240">
      <w:pPr>
        <w:pStyle w:val="012"/>
        <w:spacing w:line="240" w:lineRule="auto"/>
      </w:pPr>
      <w:r>
        <w:t>利用动力使涂料</w:t>
      </w:r>
      <w:r>
        <w:rPr>
          <w:rFonts w:hint="eastAsia"/>
        </w:rPr>
        <w:t>先</w:t>
      </w:r>
      <w:r>
        <w:t>增压</w:t>
      </w:r>
      <w:r>
        <w:rPr>
          <w:rFonts w:hint="eastAsia"/>
        </w:rPr>
        <w:t>、然后</w:t>
      </w:r>
      <w:r>
        <w:t>迅速</w:t>
      </w:r>
      <w:r>
        <w:rPr>
          <w:rFonts w:hint="eastAsia"/>
        </w:rPr>
        <w:t>失压</w:t>
      </w:r>
      <w:r>
        <w:t>膨胀而</w:t>
      </w:r>
      <w:r>
        <w:rPr>
          <w:rFonts w:hint="eastAsia"/>
        </w:rPr>
        <w:t>雾化，以达到涂覆目的</w:t>
      </w:r>
      <w:r>
        <w:t>的方法。</w:t>
      </w:r>
    </w:p>
    <w:p w:rsidR="00D1497D" w:rsidRDefault="00A60240" w:rsidP="00C74390">
      <w:pPr>
        <w:spacing w:beforeLines="50" w:afterLines="50" w:line="240" w:lineRule="auto"/>
        <w:rPr>
          <w:rStyle w:val="06Char"/>
          <w:rFonts w:hAnsi="黑体"/>
        </w:rPr>
      </w:pPr>
      <w:r>
        <w:rPr>
          <w:rStyle w:val="06Char"/>
          <w:rFonts w:hAnsi="黑体" w:hint="eastAsia"/>
        </w:rPr>
        <w:t>6.1.5  混气喷涂 airmix</w:t>
      </w:r>
      <w:r>
        <w:rPr>
          <w:rStyle w:val="06Char"/>
          <w:rFonts w:hAnsi="黑体"/>
        </w:rPr>
        <w:t xml:space="preserve"> spraying</w:t>
      </w:r>
    </w:p>
    <w:p w:rsidR="00D1497D" w:rsidRDefault="00A60240">
      <w:pPr>
        <w:pStyle w:val="012"/>
        <w:spacing w:line="240" w:lineRule="auto"/>
      </w:pPr>
      <w:r>
        <w:rPr>
          <w:rFonts w:hint="eastAsia"/>
        </w:rPr>
        <w:t>利用一定压力比的专用喷涂机将涂料增压到</w:t>
      </w:r>
      <w:r>
        <w:rPr>
          <w:rFonts w:hint="eastAsia"/>
        </w:rPr>
        <w:t>4</w:t>
      </w:r>
      <w:r w:rsidR="002A4085">
        <w:rPr>
          <w:rFonts w:hint="eastAsia"/>
        </w:rPr>
        <w:t>Mpa</w:t>
      </w:r>
      <w:r>
        <w:rPr>
          <w:rFonts w:hint="eastAsia"/>
        </w:rPr>
        <w:t>～</w:t>
      </w:r>
      <w:r>
        <w:rPr>
          <w:rFonts w:hint="eastAsia"/>
        </w:rPr>
        <w:t>5Mpa</w:t>
      </w:r>
      <w:r>
        <w:rPr>
          <w:rFonts w:hint="eastAsia"/>
        </w:rPr>
        <w:t>后，经喷嘴喷出流雾，再经过过滤、调压后的压缩空气，经特殊设计的孔道喷</w:t>
      </w:r>
      <w:r>
        <w:t>向基底进行</w:t>
      </w:r>
      <w:r>
        <w:rPr>
          <w:rFonts w:hint="eastAsia"/>
        </w:rPr>
        <w:t>涂覆</w:t>
      </w:r>
      <w:r>
        <w:t>的方法</w:t>
      </w:r>
      <w:r>
        <w:rPr>
          <w:rFonts w:hint="eastAsia"/>
        </w:rPr>
        <w:t>。</w:t>
      </w:r>
    </w:p>
    <w:p w:rsidR="00D1497D" w:rsidRDefault="00A60240" w:rsidP="00C74390">
      <w:pPr>
        <w:spacing w:beforeLines="50" w:afterLines="50" w:line="240" w:lineRule="auto"/>
        <w:rPr>
          <w:rStyle w:val="06Char"/>
          <w:rFonts w:hAnsi="黑体"/>
        </w:rPr>
      </w:pPr>
      <w:r>
        <w:rPr>
          <w:rStyle w:val="06Char"/>
          <w:rFonts w:hAnsi="黑体" w:hint="eastAsia"/>
        </w:rPr>
        <w:t xml:space="preserve">6.1.6  热喷涂 </w:t>
      </w:r>
      <w:r>
        <w:rPr>
          <w:rStyle w:val="06Char"/>
          <w:rFonts w:hAnsi="黑体"/>
        </w:rPr>
        <w:t>thermal spraying</w:t>
      </w:r>
    </w:p>
    <w:p w:rsidR="00D1497D" w:rsidRDefault="00A60240">
      <w:pPr>
        <w:pStyle w:val="012"/>
        <w:spacing w:line="240" w:lineRule="auto"/>
      </w:pPr>
      <w:r>
        <w:rPr>
          <w:rFonts w:hint="eastAsia"/>
        </w:rPr>
        <w:t>在喷枪内或外将喷涂材料加热到塑性或熔化状态，然后喷射到经预处理的基体表面上，基体保持未熔状态形成涂层的方法。</w:t>
      </w:r>
    </w:p>
    <w:p w:rsidR="00D1497D" w:rsidRDefault="00A60240" w:rsidP="00C74390">
      <w:pPr>
        <w:spacing w:beforeLines="50" w:afterLines="50" w:line="240" w:lineRule="auto"/>
        <w:rPr>
          <w:rStyle w:val="06Char"/>
          <w:rFonts w:hAnsi="黑体"/>
        </w:rPr>
      </w:pPr>
      <w:r>
        <w:rPr>
          <w:rStyle w:val="06Char"/>
          <w:rFonts w:hAnsi="黑体" w:hint="eastAsia"/>
        </w:rPr>
        <w:t xml:space="preserve">6.1.7  </w:t>
      </w:r>
      <w:r>
        <w:rPr>
          <w:rStyle w:val="06Char"/>
          <w:rFonts w:hAnsi="黑体"/>
        </w:rPr>
        <w:t>浸涂</w:t>
      </w:r>
      <w:r>
        <w:rPr>
          <w:rStyle w:val="06Char"/>
          <w:rFonts w:hAnsi="黑体" w:hint="eastAsia"/>
        </w:rPr>
        <w:t xml:space="preserve"> </w:t>
      </w:r>
      <w:r>
        <w:rPr>
          <w:rStyle w:val="06Char"/>
          <w:rFonts w:hAnsi="黑体"/>
        </w:rPr>
        <w:t>dipping</w:t>
      </w:r>
      <w:r>
        <w:rPr>
          <w:rStyle w:val="06Char"/>
          <w:rFonts w:hAnsi="黑体" w:hint="eastAsia"/>
        </w:rPr>
        <w:t xml:space="preserve"> </w:t>
      </w:r>
    </w:p>
    <w:p w:rsidR="00D1497D" w:rsidRDefault="00A60240">
      <w:pPr>
        <w:pStyle w:val="012"/>
        <w:spacing w:line="240" w:lineRule="auto"/>
      </w:pPr>
      <w:r>
        <w:t>将</w:t>
      </w:r>
      <w:r>
        <w:rPr>
          <w:rFonts w:hint="eastAsia"/>
        </w:rPr>
        <w:t>基体</w:t>
      </w:r>
      <w:r>
        <w:t>浸没于涂料中，</w:t>
      </w:r>
      <w:r>
        <w:rPr>
          <w:rFonts w:hint="eastAsia"/>
        </w:rPr>
        <w:t>待各部位沾上漆液后</w:t>
      </w:r>
      <w:r>
        <w:t>取出，</w:t>
      </w:r>
      <w:r>
        <w:rPr>
          <w:rFonts w:hint="eastAsia"/>
        </w:rPr>
        <w:t>并</w:t>
      </w:r>
      <w:r>
        <w:t>除去过量涂料的涂漆方法。</w:t>
      </w:r>
    </w:p>
    <w:p w:rsidR="00D1497D" w:rsidRDefault="00A60240" w:rsidP="00C74390">
      <w:pPr>
        <w:spacing w:beforeLines="50" w:afterLines="50" w:line="240" w:lineRule="auto"/>
        <w:rPr>
          <w:rStyle w:val="06Char"/>
          <w:rFonts w:hAnsi="黑体"/>
        </w:rPr>
      </w:pPr>
      <w:r>
        <w:rPr>
          <w:rStyle w:val="06Char"/>
          <w:rFonts w:hAnsi="黑体" w:hint="eastAsia"/>
        </w:rPr>
        <w:t xml:space="preserve">6.1.8  </w:t>
      </w:r>
      <w:r>
        <w:rPr>
          <w:rStyle w:val="06Char"/>
          <w:rFonts w:hAnsi="黑体"/>
        </w:rPr>
        <w:t>电泳涂装</w:t>
      </w:r>
      <w:r>
        <w:rPr>
          <w:rStyle w:val="06Char"/>
          <w:rFonts w:hAnsi="黑体" w:hint="eastAsia"/>
        </w:rPr>
        <w:t xml:space="preserve"> </w:t>
      </w:r>
      <w:r>
        <w:rPr>
          <w:rStyle w:val="06Char"/>
          <w:rFonts w:hAnsi="黑体"/>
        </w:rPr>
        <w:t>electro-deposition</w:t>
      </w:r>
    </w:p>
    <w:p w:rsidR="00D1497D" w:rsidRDefault="00A60240">
      <w:pPr>
        <w:pStyle w:val="012"/>
        <w:spacing w:line="240" w:lineRule="auto"/>
      </w:pPr>
      <w:r>
        <w:t>利用外加电场使悬浮于电泳液中的颜料和树脂等微粒定向迁移并沉积于工件（电极之一）的基底表</w:t>
      </w:r>
      <w:r>
        <w:lastRenderedPageBreak/>
        <w:t>面的涂漆方法，也称电泳涂装，包括阴极电泳和阳极电泳。</w:t>
      </w:r>
    </w:p>
    <w:p w:rsidR="00D1497D" w:rsidRDefault="00A60240" w:rsidP="00C74390">
      <w:pPr>
        <w:spacing w:beforeLines="50" w:afterLines="50" w:line="240" w:lineRule="auto"/>
        <w:rPr>
          <w:rStyle w:val="06Char"/>
          <w:rFonts w:hAnsi="黑体"/>
        </w:rPr>
      </w:pPr>
      <w:r>
        <w:rPr>
          <w:rStyle w:val="06Char"/>
          <w:rFonts w:hAnsi="黑体" w:hint="eastAsia"/>
        </w:rPr>
        <w:t xml:space="preserve">6.1.9  </w:t>
      </w:r>
      <w:r>
        <w:rPr>
          <w:rStyle w:val="06Char"/>
          <w:rFonts w:hAnsi="黑体"/>
        </w:rPr>
        <w:t>静电喷涂electrostatic spraying</w:t>
      </w:r>
    </w:p>
    <w:p w:rsidR="00D1497D" w:rsidRDefault="00A60240">
      <w:pPr>
        <w:pStyle w:val="012"/>
        <w:spacing w:line="240" w:lineRule="auto"/>
      </w:pPr>
      <w:r>
        <w:rPr>
          <w:rFonts w:hint="eastAsia"/>
        </w:rPr>
        <w:t>利用静电原理使雾化的液体涂料在高压直流电场作用下荷负电，并吸附于荷正电基底表面放电的涂装方法。</w:t>
      </w:r>
    </w:p>
    <w:p w:rsidR="00D1497D" w:rsidRDefault="00A60240" w:rsidP="00C74390">
      <w:pPr>
        <w:spacing w:beforeLines="50" w:afterLines="50" w:line="240" w:lineRule="auto"/>
        <w:rPr>
          <w:rStyle w:val="06Char"/>
          <w:rFonts w:hAnsi="黑体"/>
        </w:rPr>
      </w:pPr>
      <w:r>
        <w:rPr>
          <w:rStyle w:val="06Char"/>
          <w:rFonts w:hAnsi="黑体" w:hint="eastAsia"/>
        </w:rPr>
        <w:t xml:space="preserve">6.1.10  静电喷粉 </w:t>
      </w:r>
      <w:r>
        <w:rPr>
          <w:rStyle w:val="06Char"/>
          <w:rFonts w:hAnsi="黑体"/>
        </w:rPr>
        <w:t>electrostatic powder spraying</w:t>
      </w:r>
    </w:p>
    <w:p w:rsidR="00D1497D" w:rsidRDefault="00A60240">
      <w:pPr>
        <w:pStyle w:val="012"/>
        <w:spacing w:line="240" w:lineRule="auto"/>
      </w:pPr>
      <w:r>
        <w:rPr>
          <w:rFonts w:hint="eastAsia"/>
        </w:rPr>
        <w:t>使雾化的粉末涂料在高压电场的作用下荷电或极化而吸附于基底表面的涂装方法。</w:t>
      </w:r>
    </w:p>
    <w:p w:rsidR="00D1497D" w:rsidRDefault="00A60240">
      <w:pPr>
        <w:pStyle w:val="012"/>
        <w:spacing w:line="240" w:lineRule="auto"/>
      </w:pPr>
      <w:r>
        <w:rPr>
          <w:rFonts w:hint="eastAsia"/>
        </w:rPr>
        <w:t>同义词：粉末静电喷涂。</w:t>
      </w:r>
    </w:p>
    <w:p w:rsidR="00D1497D" w:rsidRDefault="00A60240" w:rsidP="00C74390">
      <w:pPr>
        <w:spacing w:beforeLines="50" w:afterLines="50" w:line="240" w:lineRule="auto"/>
        <w:rPr>
          <w:rStyle w:val="06Char"/>
          <w:rFonts w:hAnsi="黑体"/>
        </w:rPr>
      </w:pPr>
      <w:r>
        <w:rPr>
          <w:rStyle w:val="06Char"/>
          <w:rFonts w:hAnsi="黑体" w:hint="eastAsia"/>
        </w:rPr>
        <w:t>6.1.11  自动化喷涂 Automatic spraying</w:t>
      </w:r>
    </w:p>
    <w:p w:rsidR="00D1497D" w:rsidRDefault="00A60240">
      <w:pPr>
        <w:pStyle w:val="012"/>
        <w:spacing w:line="240" w:lineRule="auto"/>
      </w:pPr>
      <w:r>
        <w:rPr>
          <w:rFonts w:hint="eastAsia"/>
        </w:rPr>
        <w:t>利用机械化、智能化手段进行的涂装作业。</w:t>
      </w:r>
    </w:p>
    <w:p w:rsidR="00D1497D" w:rsidRDefault="00A60240" w:rsidP="00C74390">
      <w:pPr>
        <w:spacing w:beforeLines="50" w:afterLines="50" w:line="240" w:lineRule="auto"/>
        <w:rPr>
          <w:rStyle w:val="06Char"/>
          <w:rFonts w:hAnsi="黑体"/>
        </w:rPr>
      </w:pPr>
      <w:r>
        <w:rPr>
          <w:rStyle w:val="06Char"/>
          <w:rFonts w:hAnsi="黑体" w:hint="eastAsia"/>
        </w:rPr>
        <w:t>6.2  设备及系统</w:t>
      </w:r>
    </w:p>
    <w:p w:rsidR="00D1497D" w:rsidRDefault="00A60240" w:rsidP="00C74390">
      <w:pPr>
        <w:spacing w:beforeLines="50" w:afterLines="50" w:line="240" w:lineRule="auto"/>
        <w:rPr>
          <w:rStyle w:val="06Char"/>
          <w:rFonts w:hAnsi="黑体"/>
        </w:rPr>
      </w:pPr>
      <w:r>
        <w:rPr>
          <w:rStyle w:val="06Char"/>
          <w:rFonts w:hAnsi="黑体" w:hint="eastAsia"/>
        </w:rPr>
        <w:t xml:space="preserve">6.2.1  涂料供给设备 </w:t>
      </w:r>
      <w:r>
        <w:rPr>
          <w:rStyle w:val="06Char"/>
          <w:rFonts w:hAnsi="黑体"/>
        </w:rPr>
        <w:t>paint supply</w:t>
      </w:r>
    </w:p>
    <w:p w:rsidR="00D1497D" w:rsidRDefault="00A60240">
      <w:pPr>
        <w:pStyle w:val="012"/>
        <w:spacing w:line="240" w:lineRule="auto"/>
      </w:pPr>
      <w:r>
        <w:rPr>
          <w:rFonts w:hint="eastAsia"/>
        </w:rPr>
        <w:t>将涂料进行调配及供给的设备，按动力源种类分为气动类、液压类、电动类。</w:t>
      </w:r>
    </w:p>
    <w:p w:rsidR="00D1497D" w:rsidRDefault="00A60240" w:rsidP="00C74390">
      <w:pPr>
        <w:spacing w:beforeLines="50" w:afterLines="50" w:line="240" w:lineRule="auto"/>
        <w:rPr>
          <w:rStyle w:val="06Char"/>
          <w:rFonts w:hAnsi="黑体"/>
        </w:rPr>
      </w:pPr>
      <w:r>
        <w:rPr>
          <w:rStyle w:val="06Char"/>
          <w:rFonts w:hAnsi="黑体" w:hint="eastAsia"/>
        </w:rPr>
        <w:t xml:space="preserve">6.2.2  喷涂设备 </w:t>
      </w:r>
      <w:r>
        <w:rPr>
          <w:rStyle w:val="06Char"/>
          <w:rFonts w:hAnsi="黑体"/>
        </w:rPr>
        <w:t>painting application</w:t>
      </w:r>
    </w:p>
    <w:p w:rsidR="00D1497D" w:rsidRDefault="00A60240">
      <w:pPr>
        <w:pStyle w:val="012"/>
        <w:spacing w:line="240" w:lineRule="auto"/>
      </w:pPr>
      <w:r>
        <w:rPr>
          <w:rFonts w:hint="eastAsia"/>
        </w:rPr>
        <w:t>将涂料涂覆到工件表面的设备，按操作方式分为手工喷涂设备和自动喷涂设备（如机器人、往复机等）。</w:t>
      </w:r>
    </w:p>
    <w:p w:rsidR="00D1497D" w:rsidRDefault="00A60240" w:rsidP="00C74390">
      <w:pPr>
        <w:spacing w:beforeLines="50" w:afterLines="50" w:line="240" w:lineRule="auto"/>
        <w:rPr>
          <w:rStyle w:val="06Char"/>
          <w:rFonts w:hAnsi="黑体"/>
        </w:rPr>
      </w:pPr>
      <w:r>
        <w:rPr>
          <w:rStyle w:val="06Char"/>
          <w:rFonts w:hAnsi="黑体" w:hint="eastAsia"/>
        </w:rPr>
        <w:t xml:space="preserve">6.2.3  喷枪 </w:t>
      </w:r>
      <w:r>
        <w:rPr>
          <w:rStyle w:val="06Char"/>
          <w:rFonts w:hAnsi="黑体"/>
        </w:rPr>
        <w:t>spray gun</w:t>
      </w:r>
    </w:p>
    <w:p w:rsidR="00D1497D" w:rsidRDefault="00A60240">
      <w:pPr>
        <w:pStyle w:val="012"/>
        <w:spacing w:line="240" w:lineRule="auto"/>
      </w:pPr>
      <w:r>
        <w:rPr>
          <w:rFonts w:hint="eastAsia"/>
        </w:rPr>
        <w:t>用于将喷涂材料加热到塑性状态或熔化状态，使之加速并喷涂到经预处理的基体表面的装置。</w:t>
      </w:r>
    </w:p>
    <w:p w:rsidR="00D1497D" w:rsidRDefault="00A60240" w:rsidP="00C74390">
      <w:pPr>
        <w:spacing w:beforeLines="50" w:afterLines="50" w:line="240" w:lineRule="auto"/>
        <w:rPr>
          <w:rStyle w:val="06Char"/>
          <w:rFonts w:hAnsi="黑体"/>
        </w:rPr>
      </w:pPr>
      <w:r>
        <w:rPr>
          <w:rStyle w:val="06Char"/>
          <w:rFonts w:hAnsi="黑体" w:hint="eastAsia"/>
        </w:rPr>
        <w:t>6.2.4  静电喷枪electrostatic spray paint gun</w:t>
      </w:r>
      <w:r>
        <w:rPr>
          <w:rStyle w:val="06Char"/>
          <w:rFonts w:hAnsi="黑体"/>
        </w:rPr>
        <w:t xml:space="preserve">    </w:t>
      </w:r>
    </w:p>
    <w:p w:rsidR="00D1497D" w:rsidRDefault="00A60240">
      <w:pPr>
        <w:pStyle w:val="012"/>
        <w:spacing w:line="240" w:lineRule="auto"/>
      </w:pPr>
      <w:r>
        <w:rPr>
          <w:rFonts w:hint="eastAsia"/>
        </w:rPr>
        <w:t>利用静电工作原理喷涂液态、粉末涂料的喷枪，称为静电喷漆（粉）枪，包括枪式、转盘式、旋杯式等。</w:t>
      </w:r>
    </w:p>
    <w:p w:rsidR="00D1497D" w:rsidRDefault="00A60240" w:rsidP="00C74390">
      <w:pPr>
        <w:spacing w:beforeLines="50" w:afterLines="50" w:line="240" w:lineRule="auto"/>
        <w:rPr>
          <w:rStyle w:val="06Char"/>
          <w:rFonts w:hAnsi="黑体"/>
        </w:rPr>
      </w:pPr>
      <w:r>
        <w:rPr>
          <w:rStyle w:val="06Char"/>
          <w:rFonts w:hAnsi="黑体" w:hint="eastAsia"/>
        </w:rPr>
        <w:t xml:space="preserve">6.2.5  </w:t>
      </w:r>
      <w:r>
        <w:rPr>
          <w:rStyle w:val="06Char"/>
          <w:rFonts w:hAnsi="黑体"/>
        </w:rPr>
        <w:t xml:space="preserve">自动喷涂机 automatic spraying equipment   </w:t>
      </w:r>
    </w:p>
    <w:p w:rsidR="00D1497D" w:rsidRDefault="00A60240">
      <w:pPr>
        <w:pStyle w:val="012"/>
        <w:spacing w:line="240" w:lineRule="auto"/>
      </w:pPr>
      <w:r>
        <w:t>能按既定的控制程序完成喷涂作业的自动化机械装置。</w:t>
      </w:r>
    </w:p>
    <w:p w:rsidR="00D1497D" w:rsidRDefault="00A60240" w:rsidP="00C74390">
      <w:pPr>
        <w:spacing w:beforeLines="50" w:afterLines="50" w:line="240" w:lineRule="auto"/>
        <w:rPr>
          <w:rStyle w:val="06Char"/>
          <w:rFonts w:hAnsi="黑体"/>
        </w:rPr>
      </w:pPr>
      <w:r>
        <w:rPr>
          <w:rStyle w:val="06Char"/>
          <w:rFonts w:hAnsi="黑体" w:hint="eastAsia"/>
        </w:rPr>
        <w:t>6.2.6  喷涂系统 painting system</w:t>
      </w:r>
    </w:p>
    <w:p w:rsidR="00D1497D" w:rsidRDefault="00A60240">
      <w:pPr>
        <w:pStyle w:val="012"/>
        <w:spacing w:line="240" w:lineRule="auto"/>
      </w:pPr>
      <w:r>
        <w:rPr>
          <w:rFonts w:hint="eastAsia"/>
        </w:rPr>
        <w:t>通过供给设备将涂料喷涂到工件表面的系统，主要包括涂料喷涂设备和供给设备。</w:t>
      </w:r>
    </w:p>
    <w:p w:rsidR="00D1497D" w:rsidRDefault="00A60240" w:rsidP="00C74390">
      <w:pPr>
        <w:spacing w:beforeLines="50" w:afterLines="50" w:line="240" w:lineRule="auto"/>
        <w:rPr>
          <w:rStyle w:val="06Char"/>
          <w:rFonts w:hAnsi="黑体"/>
        </w:rPr>
      </w:pPr>
      <w:r>
        <w:rPr>
          <w:rStyle w:val="06Char"/>
          <w:rFonts w:hAnsi="黑体" w:hint="eastAsia"/>
        </w:rPr>
        <w:t xml:space="preserve">6.2.7  漆雾捕集系统 </w:t>
      </w:r>
      <w:r>
        <w:rPr>
          <w:rStyle w:val="06Char"/>
          <w:rFonts w:hAnsi="黑体"/>
        </w:rPr>
        <w:t xml:space="preserve">paint mist </w:t>
      </w:r>
      <w:r>
        <w:rPr>
          <w:szCs w:val="21"/>
        </w:rPr>
        <w:t>scrubber system</w:t>
      </w:r>
    </w:p>
    <w:p w:rsidR="00D1497D" w:rsidRDefault="00A60240">
      <w:pPr>
        <w:pStyle w:val="012"/>
        <w:spacing w:line="240" w:lineRule="auto"/>
      </w:pPr>
      <w:r>
        <w:t>用于捕捉、集聚排风气流中过喷漆雾</w:t>
      </w:r>
      <w:r>
        <w:rPr>
          <w:rFonts w:hint="eastAsia"/>
        </w:rPr>
        <w:t>，并对其过滤净化，使其</w:t>
      </w:r>
      <w:r>
        <w:t>便于回收处理的系统。</w:t>
      </w:r>
    </w:p>
    <w:p w:rsidR="00D1497D" w:rsidRDefault="00A60240" w:rsidP="00C74390">
      <w:pPr>
        <w:spacing w:beforeLines="50" w:afterLines="50" w:line="240" w:lineRule="auto"/>
        <w:rPr>
          <w:rStyle w:val="06Char"/>
          <w:rFonts w:eastAsia="宋体" w:hAnsi="黑体"/>
        </w:rPr>
      </w:pPr>
      <w:r>
        <w:rPr>
          <w:rStyle w:val="06Char"/>
          <w:rFonts w:hAnsi="黑体" w:hint="eastAsia"/>
        </w:rPr>
        <w:t>6.2.8  粉末回收系统 powder recovery</w:t>
      </w:r>
      <w:r>
        <w:rPr>
          <w:szCs w:val="21"/>
        </w:rPr>
        <w:t xml:space="preserve"> </w:t>
      </w:r>
      <w:r>
        <w:rPr>
          <w:rStyle w:val="06Char"/>
          <w:rFonts w:hAnsi="黑体" w:hint="eastAsia"/>
        </w:rPr>
        <w:t xml:space="preserve">system  </w:t>
      </w:r>
    </w:p>
    <w:p w:rsidR="00D1497D" w:rsidRDefault="00A60240">
      <w:pPr>
        <w:pStyle w:val="012"/>
        <w:spacing w:line="240" w:lineRule="auto"/>
      </w:pPr>
      <w:r>
        <w:rPr>
          <w:rFonts w:hint="eastAsia"/>
        </w:rPr>
        <w:t>将未被有效利用的粉末回收的系统</w:t>
      </w:r>
      <w:r>
        <w:t>。</w:t>
      </w:r>
    </w:p>
    <w:p w:rsidR="00D1497D" w:rsidRDefault="00A60240" w:rsidP="00C74390">
      <w:pPr>
        <w:spacing w:beforeLines="50" w:afterLines="50" w:line="240" w:lineRule="auto"/>
        <w:rPr>
          <w:rStyle w:val="06Char"/>
          <w:rFonts w:hAnsi="黑体"/>
        </w:rPr>
      </w:pPr>
      <w:r>
        <w:rPr>
          <w:rStyle w:val="06Char"/>
          <w:rFonts w:hAnsi="黑体" w:hint="eastAsia"/>
        </w:rPr>
        <w:t>6.3  作业场所</w:t>
      </w:r>
    </w:p>
    <w:p w:rsidR="00D1497D" w:rsidRDefault="00A60240" w:rsidP="00C74390">
      <w:pPr>
        <w:spacing w:beforeLines="50" w:afterLines="50" w:line="240" w:lineRule="auto"/>
        <w:rPr>
          <w:rStyle w:val="06Char"/>
          <w:rFonts w:hAnsi="黑体"/>
        </w:rPr>
      </w:pPr>
      <w:r>
        <w:rPr>
          <w:rStyle w:val="06Char"/>
          <w:rFonts w:hAnsi="黑体" w:hint="eastAsia"/>
        </w:rPr>
        <w:t xml:space="preserve">6.3.1  喷漆室 </w:t>
      </w:r>
      <w:r>
        <w:rPr>
          <w:rStyle w:val="06Char"/>
          <w:rFonts w:hAnsi="黑体"/>
        </w:rPr>
        <w:t>spray booth</w:t>
      </w:r>
    </w:p>
    <w:p w:rsidR="00D1497D" w:rsidRDefault="00A60240">
      <w:pPr>
        <w:pStyle w:val="012"/>
        <w:spacing w:line="240" w:lineRule="auto"/>
      </w:pPr>
      <w:r>
        <w:rPr>
          <w:rFonts w:hint="eastAsia"/>
        </w:rPr>
        <w:t>一个完全封闭或半封闭的、具有良好机械通风和照明设备的、专门用于喷涂涂料的围护结构体或房间，室内气流组织能防止漆雾、溶剂蒸气向室外逸散，并使其集中安全引入排风系统。</w:t>
      </w:r>
    </w:p>
    <w:p w:rsidR="00D1497D" w:rsidRDefault="00A60240" w:rsidP="00C74390">
      <w:pPr>
        <w:spacing w:beforeLines="50" w:afterLines="50" w:line="240" w:lineRule="auto"/>
        <w:rPr>
          <w:rStyle w:val="06Char"/>
          <w:rFonts w:hAnsi="黑体"/>
        </w:rPr>
      </w:pPr>
      <w:r>
        <w:rPr>
          <w:rStyle w:val="06Char"/>
          <w:rFonts w:hAnsi="黑体" w:hint="eastAsia"/>
        </w:rPr>
        <w:t xml:space="preserve">6.3.2  </w:t>
      </w:r>
      <w:r>
        <w:rPr>
          <w:rStyle w:val="06Char"/>
          <w:rFonts w:hAnsi="黑体"/>
        </w:rPr>
        <w:t>静电喷漆室 booth for electrostatic spray painting</w:t>
      </w:r>
    </w:p>
    <w:p w:rsidR="00D1497D" w:rsidRDefault="00A60240">
      <w:pPr>
        <w:pStyle w:val="012"/>
        <w:spacing w:line="240" w:lineRule="auto"/>
      </w:pPr>
      <w:r>
        <w:rPr>
          <w:rFonts w:hint="eastAsia"/>
        </w:rPr>
        <w:lastRenderedPageBreak/>
        <w:t>一个完全封闭或半封闭的、具有良好机械通风和照明设备的、专门用于静电喷漆的房间或围护结构体。室内气流组织能防止漆雾、溶剂蒸气向外逸散并使其集中安全引入排风系统。</w:t>
      </w:r>
    </w:p>
    <w:p w:rsidR="00D1497D" w:rsidRDefault="00A60240" w:rsidP="00C74390">
      <w:pPr>
        <w:spacing w:beforeLines="50" w:afterLines="50" w:line="240" w:lineRule="auto"/>
        <w:rPr>
          <w:rStyle w:val="06Char"/>
          <w:rFonts w:hAnsi="黑体"/>
        </w:rPr>
      </w:pPr>
      <w:r>
        <w:rPr>
          <w:rStyle w:val="06Char"/>
          <w:rFonts w:hAnsi="黑体" w:hint="eastAsia"/>
        </w:rPr>
        <w:t>6.3.3  静电喷粉室 booth for electrostatic powder spraying</w:t>
      </w:r>
    </w:p>
    <w:p w:rsidR="00D1497D" w:rsidRDefault="00A60240">
      <w:pPr>
        <w:pStyle w:val="012"/>
        <w:spacing w:line="240" w:lineRule="auto"/>
      </w:pPr>
      <w:r>
        <w:rPr>
          <w:rFonts w:hint="eastAsia"/>
        </w:rPr>
        <w:t>一个封闭或半封闭的、不易积聚粉末的、具有良好机械通风不外逸粉末并设有回收装置的专门用于粉末静电喷涂的室体或围护结构。</w:t>
      </w:r>
    </w:p>
    <w:p w:rsidR="00D1497D" w:rsidRDefault="00A60240" w:rsidP="00C74390">
      <w:pPr>
        <w:spacing w:beforeLines="50" w:afterLines="50" w:line="240" w:lineRule="auto"/>
        <w:rPr>
          <w:rStyle w:val="06Char"/>
          <w:rFonts w:hAnsi="黑体"/>
        </w:rPr>
      </w:pPr>
      <w:r>
        <w:rPr>
          <w:rStyle w:val="06Char"/>
          <w:rFonts w:hAnsi="黑体" w:hint="eastAsia"/>
        </w:rPr>
        <w:t>6.3.4  干式喷漆室 dry type spray booth</w:t>
      </w:r>
    </w:p>
    <w:p w:rsidR="00D1497D" w:rsidRDefault="00A60240">
      <w:pPr>
        <w:pStyle w:val="012"/>
        <w:spacing w:line="240" w:lineRule="auto"/>
      </w:pPr>
      <w:r>
        <w:rPr>
          <w:rFonts w:hint="eastAsia"/>
        </w:rPr>
        <w:t>应用碰撞、过滤、吸附或静电作用等机理，除去排风气流中过喷物的喷漆室。</w:t>
      </w:r>
    </w:p>
    <w:p w:rsidR="00D1497D" w:rsidRDefault="00A60240" w:rsidP="00C74390">
      <w:pPr>
        <w:spacing w:beforeLines="50" w:afterLines="50" w:line="240" w:lineRule="auto"/>
        <w:rPr>
          <w:rStyle w:val="06Char"/>
          <w:rFonts w:hAnsi="黑体"/>
        </w:rPr>
      </w:pPr>
      <w:r>
        <w:rPr>
          <w:rStyle w:val="06Char"/>
          <w:rFonts w:hAnsi="黑体" w:hint="eastAsia"/>
        </w:rPr>
        <w:t xml:space="preserve">6.3.5  湿式喷漆室 wet or water-wash spray booth </w:t>
      </w:r>
    </w:p>
    <w:p w:rsidR="00D1497D" w:rsidRDefault="00A60240">
      <w:pPr>
        <w:pStyle w:val="012"/>
        <w:spacing w:line="240" w:lineRule="auto"/>
      </w:pPr>
      <w:r>
        <w:rPr>
          <w:rFonts w:hint="eastAsia"/>
        </w:rPr>
        <w:t>应用水或其他液体介质洗涤作用，除去排风气流中过喷物的喷漆室。</w:t>
      </w:r>
    </w:p>
    <w:p w:rsidR="00D1497D" w:rsidRDefault="00A60240" w:rsidP="00C74390">
      <w:pPr>
        <w:spacing w:beforeLines="50" w:afterLines="50" w:line="240" w:lineRule="auto"/>
        <w:rPr>
          <w:rStyle w:val="06Char"/>
          <w:rFonts w:hAnsi="黑体"/>
        </w:rPr>
      </w:pPr>
      <w:r>
        <w:rPr>
          <w:rStyle w:val="06Char"/>
          <w:rFonts w:hAnsi="黑体" w:hint="eastAsia"/>
        </w:rPr>
        <w:t xml:space="preserve">6.3.6  </w:t>
      </w:r>
      <w:r>
        <w:rPr>
          <w:rStyle w:val="06Char"/>
          <w:rFonts w:hAnsi="黑体"/>
        </w:rPr>
        <w:t>涂漆区</w:t>
      </w:r>
      <w:r>
        <w:rPr>
          <w:rStyle w:val="06Char"/>
          <w:rFonts w:hAnsi="黑体" w:hint="eastAsia"/>
        </w:rPr>
        <w:t xml:space="preserve"> spray</w:t>
      </w:r>
      <w:r>
        <w:rPr>
          <w:rStyle w:val="06Char"/>
          <w:rFonts w:hAnsi="黑体"/>
        </w:rPr>
        <w:t xml:space="preserve">ing area    </w:t>
      </w:r>
    </w:p>
    <w:p w:rsidR="00D1497D" w:rsidRDefault="00A60240">
      <w:pPr>
        <w:pStyle w:val="012"/>
        <w:spacing w:line="240" w:lineRule="auto"/>
      </w:pPr>
      <w:r>
        <w:t>由于涂</w:t>
      </w:r>
      <w:r>
        <w:rPr>
          <w:rFonts w:hint="eastAsia"/>
        </w:rPr>
        <w:t>漆</w:t>
      </w:r>
      <w:r>
        <w:t>作业而存在危险量的易燃</w:t>
      </w:r>
      <w:r>
        <w:rPr>
          <w:rFonts w:hint="eastAsia"/>
        </w:rPr>
        <w:t>或</w:t>
      </w:r>
      <w:r>
        <w:t>可燃性蒸气、漆雾、粉尘或积聚可燃性残存物的区域。</w:t>
      </w:r>
    </w:p>
    <w:p w:rsidR="00D1497D" w:rsidRDefault="00A60240" w:rsidP="00C74390">
      <w:pPr>
        <w:spacing w:beforeLines="50" w:afterLines="50" w:line="240" w:lineRule="auto"/>
        <w:rPr>
          <w:rStyle w:val="06Char"/>
          <w:rFonts w:hAnsi="黑体"/>
        </w:rPr>
      </w:pPr>
      <w:r>
        <w:rPr>
          <w:rStyle w:val="06Char"/>
          <w:rFonts w:hAnsi="黑体" w:hint="eastAsia"/>
        </w:rPr>
        <w:t xml:space="preserve">6.3.7  </w:t>
      </w:r>
      <w:r>
        <w:rPr>
          <w:rStyle w:val="06Char"/>
          <w:rFonts w:hAnsi="黑体"/>
        </w:rPr>
        <w:t>流平区</w:t>
      </w:r>
      <w:r>
        <w:rPr>
          <w:rStyle w:val="06Char"/>
          <w:rFonts w:hAnsi="黑体" w:hint="eastAsia"/>
        </w:rPr>
        <w:t xml:space="preserve"> </w:t>
      </w:r>
      <w:r>
        <w:rPr>
          <w:rStyle w:val="06Char"/>
          <w:rFonts w:hAnsi="黑体"/>
        </w:rPr>
        <w:t>flash-off</w:t>
      </w:r>
      <w:r>
        <w:rPr>
          <w:rStyle w:val="06Char"/>
          <w:rFonts w:hAnsi="黑体" w:hint="eastAsia"/>
        </w:rPr>
        <w:t xml:space="preserve"> </w:t>
      </w:r>
      <w:r>
        <w:rPr>
          <w:rStyle w:val="06Char"/>
          <w:rFonts w:hAnsi="黑体"/>
        </w:rPr>
        <w:t xml:space="preserve">area   </w:t>
      </w:r>
    </w:p>
    <w:p w:rsidR="00D1497D" w:rsidRDefault="00A60240">
      <w:pPr>
        <w:pStyle w:val="012"/>
        <w:spacing w:line="240" w:lineRule="auto"/>
      </w:pPr>
      <w:r>
        <w:rPr>
          <w:rFonts w:hint="eastAsia"/>
        </w:rPr>
        <w:t>喷漆作业后的一个区域，在该区域内漆膜能够均匀并释放出溶剂蒸气。</w:t>
      </w:r>
    </w:p>
    <w:p w:rsidR="00D1497D" w:rsidRDefault="00A60240" w:rsidP="00C74390">
      <w:pPr>
        <w:spacing w:beforeLines="50" w:afterLines="50" w:line="240" w:lineRule="auto"/>
        <w:rPr>
          <w:rStyle w:val="06Char"/>
          <w:rFonts w:hAnsi="黑体"/>
        </w:rPr>
      </w:pPr>
      <w:r>
        <w:rPr>
          <w:rStyle w:val="06Char"/>
          <w:rFonts w:hAnsi="黑体" w:hint="eastAsia"/>
        </w:rPr>
        <w:t xml:space="preserve">6.3.8  喷粉区 </w:t>
      </w:r>
      <w:r>
        <w:rPr>
          <w:rStyle w:val="06Char"/>
          <w:rFonts w:hAnsi="黑体"/>
        </w:rPr>
        <w:t>powder area</w:t>
      </w:r>
    </w:p>
    <w:p w:rsidR="00D1497D" w:rsidRDefault="00A60240">
      <w:pPr>
        <w:pStyle w:val="aff0"/>
        <w:ind w:firstLineChars="195" w:firstLine="409"/>
      </w:pPr>
      <w:r>
        <w:rPr>
          <w:rFonts w:hint="eastAsia"/>
        </w:rPr>
        <w:t>由于粉末喷涂作业而存在一定量的易燃易爆性</w:t>
      </w:r>
      <w:r>
        <w:rPr>
          <w:rFonts w:ascii="Times New Roman"/>
        </w:rPr>
        <w:t>粉末悬浮或积聚的区域</w:t>
      </w:r>
      <w:r>
        <w:rPr>
          <w:rFonts w:hint="eastAsia"/>
        </w:rPr>
        <w:t>。</w:t>
      </w:r>
    </w:p>
    <w:p w:rsidR="00D1497D" w:rsidRDefault="00A60240" w:rsidP="00C74390">
      <w:pPr>
        <w:pStyle w:val="05"/>
        <w:spacing w:beforeLines="100" w:afterLines="100" w:line="240" w:lineRule="auto"/>
      </w:pPr>
      <w:bookmarkStart w:id="15" w:name="_Toc17507"/>
      <w:r>
        <w:t xml:space="preserve">7  </w:t>
      </w:r>
      <w:r>
        <w:rPr>
          <w:rFonts w:hint="eastAsia"/>
        </w:rPr>
        <w:t>烘干与固化</w:t>
      </w:r>
      <w:bookmarkEnd w:id="15"/>
    </w:p>
    <w:p w:rsidR="00D1497D" w:rsidRDefault="00A60240" w:rsidP="00C74390">
      <w:pPr>
        <w:spacing w:beforeLines="50" w:afterLines="50" w:line="240" w:lineRule="auto"/>
        <w:rPr>
          <w:rStyle w:val="06Char"/>
          <w:rFonts w:hAnsi="黑体"/>
        </w:rPr>
      </w:pPr>
      <w:r>
        <w:rPr>
          <w:rStyle w:val="06Char"/>
          <w:rFonts w:hAnsi="黑体" w:hint="eastAsia"/>
        </w:rPr>
        <w:t>7.1  工艺</w:t>
      </w:r>
    </w:p>
    <w:p w:rsidR="00D1497D" w:rsidRDefault="00A60240" w:rsidP="00C74390">
      <w:pPr>
        <w:spacing w:beforeLines="50" w:afterLines="50" w:line="240" w:lineRule="auto"/>
        <w:rPr>
          <w:rStyle w:val="06Char"/>
          <w:rFonts w:hAnsi="黑体"/>
        </w:rPr>
      </w:pPr>
      <w:r>
        <w:rPr>
          <w:rStyle w:val="06Char"/>
          <w:rFonts w:hAnsi="黑体" w:hint="eastAsia"/>
        </w:rPr>
        <w:t>7.1.1  烘干 baking</w:t>
      </w:r>
    </w:p>
    <w:p w:rsidR="00D1497D" w:rsidRDefault="00A60240">
      <w:pPr>
        <w:pStyle w:val="012"/>
        <w:spacing w:line="240" w:lineRule="auto"/>
      </w:pPr>
      <w:r>
        <w:rPr>
          <w:rFonts w:hint="eastAsia"/>
        </w:rPr>
        <w:t>通过加热使水分挥发、湿涂层发生干燥的过程。</w:t>
      </w:r>
    </w:p>
    <w:p w:rsidR="00D1497D" w:rsidRDefault="00A60240" w:rsidP="00C74390">
      <w:pPr>
        <w:spacing w:beforeLines="50" w:afterLines="50" w:line="240" w:lineRule="auto"/>
        <w:rPr>
          <w:rStyle w:val="06Char"/>
          <w:rFonts w:hAnsi="黑体"/>
        </w:rPr>
      </w:pPr>
      <w:r>
        <w:rPr>
          <w:rStyle w:val="06Char"/>
          <w:rFonts w:hAnsi="黑体" w:hint="eastAsia"/>
        </w:rPr>
        <w:t>7.1.2  固化 curing</w:t>
      </w:r>
    </w:p>
    <w:p w:rsidR="00D1497D" w:rsidRDefault="00A60240">
      <w:pPr>
        <w:pStyle w:val="012"/>
        <w:spacing w:line="240" w:lineRule="auto"/>
      </w:pPr>
      <w:r>
        <w:rPr>
          <w:rFonts w:hint="eastAsia"/>
        </w:rPr>
        <w:t>利用热作用、化学作用或光的作用使涂料形成所要求性能的连续涂层的缩合、聚合或自氧化过程。</w:t>
      </w:r>
    </w:p>
    <w:p w:rsidR="00D1497D" w:rsidRDefault="00A60240" w:rsidP="00C74390">
      <w:pPr>
        <w:spacing w:beforeLines="50" w:afterLines="50" w:line="240" w:lineRule="auto"/>
        <w:rPr>
          <w:rStyle w:val="06Char"/>
          <w:rFonts w:hAnsi="黑体"/>
        </w:rPr>
      </w:pPr>
      <w:r>
        <w:rPr>
          <w:rStyle w:val="06Char"/>
          <w:rFonts w:hAnsi="黑体" w:hint="eastAsia"/>
        </w:rPr>
        <w:t xml:space="preserve">7.1.3  光固化 photocuring   </w:t>
      </w:r>
    </w:p>
    <w:p w:rsidR="00D1497D" w:rsidRDefault="00A60240">
      <w:pPr>
        <w:pStyle w:val="012"/>
        <w:spacing w:line="240" w:lineRule="auto"/>
      </w:pPr>
      <w:r>
        <w:rPr>
          <w:rFonts w:hint="eastAsia"/>
        </w:rPr>
        <w:t>在光诱导下干燥和固化涂层的过程，包括</w:t>
      </w:r>
      <w:r>
        <w:rPr>
          <w:rFonts w:hint="eastAsia"/>
        </w:rPr>
        <w:t>UV</w:t>
      </w:r>
      <w:r>
        <w:rPr>
          <w:rFonts w:hint="eastAsia"/>
        </w:rPr>
        <w:t>固化、红外固化。</w:t>
      </w:r>
    </w:p>
    <w:p w:rsidR="00D1497D" w:rsidRDefault="00A60240" w:rsidP="00C74390">
      <w:pPr>
        <w:spacing w:beforeLines="50" w:afterLines="50" w:line="240" w:lineRule="auto"/>
        <w:rPr>
          <w:rStyle w:val="06Char"/>
          <w:rFonts w:hAnsi="黑体"/>
        </w:rPr>
      </w:pPr>
      <w:r>
        <w:rPr>
          <w:rStyle w:val="06Char"/>
          <w:rFonts w:hAnsi="黑体" w:hint="eastAsia"/>
        </w:rPr>
        <w:t xml:space="preserve">7.1.4  电子束固化 </w:t>
      </w:r>
      <w:r>
        <w:rPr>
          <w:rStyle w:val="06Char"/>
          <w:rFonts w:hAnsi="黑体"/>
        </w:rPr>
        <w:t>electron beam curing</w:t>
      </w:r>
    </w:p>
    <w:p w:rsidR="00D1497D" w:rsidRDefault="00A60240">
      <w:pPr>
        <w:pStyle w:val="012"/>
        <w:spacing w:line="240" w:lineRule="auto"/>
      </w:pPr>
      <w:r>
        <w:rPr>
          <w:rFonts w:hint="eastAsia"/>
        </w:rPr>
        <w:t>利用电子束辐射使湿涂层产生活性游离基引发聚合进行干燥固化的过程，也可称为电子束聚合干燥。</w:t>
      </w:r>
    </w:p>
    <w:p w:rsidR="00D1497D" w:rsidRDefault="00A60240" w:rsidP="00C74390">
      <w:pPr>
        <w:spacing w:beforeLines="50" w:afterLines="50" w:line="240" w:lineRule="auto"/>
        <w:rPr>
          <w:rStyle w:val="06Char"/>
          <w:rFonts w:hAnsi="黑体"/>
        </w:rPr>
      </w:pPr>
      <w:r>
        <w:rPr>
          <w:rStyle w:val="06Char"/>
          <w:rFonts w:hAnsi="黑体" w:hint="eastAsia"/>
        </w:rPr>
        <w:t xml:space="preserve">7.1.5  </w:t>
      </w:r>
      <w:r>
        <w:rPr>
          <w:rStyle w:val="06Char"/>
          <w:rFonts w:hAnsi="黑体"/>
        </w:rPr>
        <w:t>直接燃烧加热</w:t>
      </w:r>
      <w:r>
        <w:rPr>
          <w:rStyle w:val="06Char"/>
          <w:rFonts w:hAnsi="黑体" w:hint="eastAsia"/>
        </w:rPr>
        <w:t xml:space="preserve"> direct－fired</w:t>
      </w:r>
    </w:p>
    <w:p w:rsidR="00D1497D" w:rsidRDefault="00A60240">
      <w:pPr>
        <w:pStyle w:val="012"/>
        <w:spacing w:line="240" w:lineRule="auto"/>
      </w:pPr>
      <w:r>
        <w:t>烘干室加热系统的燃烧产物进入其工作空间，并直接地接触和加热工件。</w:t>
      </w:r>
    </w:p>
    <w:p w:rsidR="00D1497D" w:rsidRDefault="00A60240" w:rsidP="00C74390">
      <w:pPr>
        <w:spacing w:beforeLines="50" w:afterLines="50" w:line="240" w:lineRule="auto"/>
        <w:rPr>
          <w:rStyle w:val="06Char"/>
          <w:rFonts w:hAnsi="黑体"/>
        </w:rPr>
      </w:pPr>
      <w:r>
        <w:rPr>
          <w:rStyle w:val="06Char"/>
          <w:rFonts w:hAnsi="黑体" w:hint="eastAsia"/>
        </w:rPr>
        <w:t xml:space="preserve">7.1.6  </w:t>
      </w:r>
      <w:r>
        <w:rPr>
          <w:rStyle w:val="06Char"/>
          <w:rFonts w:hAnsi="黑体"/>
        </w:rPr>
        <w:t>间接燃</w:t>
      </w:r>
      <w:r>
        <w:rPr>
          <w:rStyle w:val="06Char"/>
          <w:rFonts w:hAnsi="黑体" w:hint="eastAsia"/>
        </w:rPr>
        <w:t>烧加热 indirect－fired</w:t>
      </w:r>
    </w:p>
    <w:p w:rsidR="00D1497D" w:rsidRDefault="00A60240">
      <w:pPr>
        <w:pStyle w:val="012"/>
        <w:spacing w:line="240" w:lineRule="auto"/>
      </w:pPr>
      <w:r>
        <w:t>烘干室加热系统的燃烧产物与其工作空间气密地隔开，并间接地加热工件。</w:t>
      </w:r>
    </w:p>
    <w:p w:rsidR="00D1497D" w:rsidRDefault="00A60240" w:rsidP="00C74390">
      <w:pPr>
        <w:spacing w:beforeLines="50" w:afterLines="50" w:line="240" w:lineRule="auto"/>
        <w:rPr>
          <w:rStyle w:val="06Char"/>
          <w:rFonts w:hAnsi="黑体"/>
        </w:rPr>
      </w:pPr>
      <w:r>
        <w:rPr>
          <w:rStyle w:val="06Char"/>
          <w:rFonts w:hAnsi="黑体" w:hint="eastAsia"/>
        </w:rPr>
        <w:t>7.2  设备及系统</w:t>
      </w:r>
    </w:p>
    <w:p w:rsidR="00D1497D" w:rsidRDefault="00A60240" w:rsidP="00C74390">
      <w:pPr>
        <w:spacing w:beforeLines="50" w:afterLines="50" w:line="240" w:lineRule="auto"/>
        <w:rPr>
          <w:rStyle w:val="06Char"/>
          <w:rFonts w:hAnsi="黑体"/>
        </w:rPr>
      </w:pPr>
      <w:r>
        <w:rPr>
          <w:rStyle w:val="06Char"/>
          <w:rFonts w:hAnsi="黑体" w:hint="eastAsia"/>
        </w:rPr>
        <w:t xml:space="preserve">7.2.1  烘干设备 </w:t>
      </w:r>
      <w:r>
        <w:rPr>
          <w:rStyle w:val="06Char"/>
          <w:rFonts w:hAnsi="黑体"/>
        </w:rPr>
        <w:t>drying oven</w:t>
      </w:r>
    </w:p>
    <w:p w:rsidR="00D1497D" w:rsidRDefault="00A60240">
      <w:pPr>
        <w:pStyle w:val="012"/>
        <w:spacing w:line="240" w:lineRule="auto"/>
      </w:pPr>
      <w:r>
        <w:lastRenderedPageBreak/>
        <w:t>用加热方式使涂层干燥、固化的装置</w:t>
      </w:r>
    </w:p>
    <w:p w:rsidR="00D1497D" w:rsidRDefault="00A60240" w:rsidP="00C74390">
      <w:pPr>
        <w:spacing w:beforeLines="50" w:afterLines="50" w:line="240" w:lineRule="auto"/>
        <w:rPr>
          <w:rStyle w:val="06Char"/>
          <w:rFonts w:hAnsi="黑体"/>
        </w:rPr>
      </w:pPr>
      <w:r>
        <w:rPr>
          <w:rStyle w:val="06Char"/>
          <w:rFonts w:hAnsi="黑体" w:hint="eastAsia"/>
        </w:rPr>
        <w:t>7.2.2  加热系统 heating system</w:t>
      </w:r>
    </w:p>
    <w:p w:rsidR="00D1497D" w:rsidRDefault="00A60240">
      <w:pPr>
        <w:pStyle w:val="012"/>
        <w:spacing w:line="240" w:lineRule="auto"/>
      </w:pPr>
      <w:r>
        <w:rPr>
          <w:rFonts w:hint="eastAsia"/>
        </w:rPr>
        <w:t>通过各种能源产生的热量，对工件进行加热的系统</w:t>
      </w:r>
      <w:r>
        <w:t>。</w:t>
      </w:r>
    </w:p>
    <w:p w:rsidR="00D1497D" w:rsidRDefault="00A60240" w:rsidP="00C74390">
      <w:pPr>
        <w:spacing w:beforeLines="50" w:afterLines="50" w:line="240" w:lineRule="auto"/>
        <w:rPr>
          <w:rStyle w:val="06Char"/>
          <w:rFonts w:hAnsi="黑体"/>
        </w:rPr>
      </w:pPr>
      <w:r>
        <w:rPr>
          <w:rStyle w:val="06Char"/>
          <w:rFonts w:hAnsi="黑体" w:hint="eastAsia"/>
        </w:rPr>
        <w:t>7.2.3  空气循环系统 air re-circulation system</w:t>
      </w:r>
    </w:p>
    <w:p w:rsidR="00D1497D" w:rsidRDefault="00A60240">
      <w:pPr>
        <w:pStyle w:val="012"/>
        <w:spacing w:line="240" w:lineRule="auto"/>
      </w:pPr>
      <w:r>
        <w:rPr>
          <w:rFonts w:hint="eastAsia"/>
        </w:rPr>
        <w:t>有组织地将烘干室工作空间的空气抽出并送回的整套装置，用以满足热风对流加热的要求，并组织安全通风，避免室内空气中可燃物集聚。</w:t>
      </w:r>
    </w:p>
    <w:p w:rsidR="00D1497D" w:rsidRDefault="00A60240" w:rsidP="00C74390">
      <w:pPr>
        <w:spacing w:beforeLines="50" w:afterLines="50" w:line="240" w:lineRule="auto"/>
        <w:rPr>
          <w:rStyle w:val="06Char"/>
          <w:rFonts w:hAnsi="黑体"/>
        </w:rPr>
      </w:pPr>
      <w:r>
        <w:rPr>
          <w:rStyle w:val="06Char"/>
          <w:rFonts w:hAnsi="黑体" w:hint="eastAsia"/>
        </w:rPr>
        <w:t>7.3  作业场所</w:t>
      </w:r>
    </w:p>
    <w:p w:rsidR="00D1497D" w:rsidRDefault="00A60240" w:rsidP="00C74390">
      <w:pPr>
        <w:spacing w:beforeLines="50" w:afterLines="50" w:line="240" w:lineRule="auto"/>
        <w:rPr>
          <w:rStyle w:val="06Char"/>
          <w:rFonts w:hAnsi="黑体"/>
        </w:rPr>
      </w:pPr>
      <w:r>
        <w:rPr>
          <w:rStyle w:val="06Char"/>
          <w:rFonts w:hAnsi="黑体" w:hint="eastAsia"/>
        </w:rPr>
        <w:t xml:space="preserve">7.3.1  </w:t>
      </w:r>
      <w:r>
        <w:rPr>
          <w:rStyle w:val="06Char"/>
          <w:rFonts w:hAnsi="黑体"/>
        </w:rPr>
        <w:t>烘干室 drying oven</w:t>
      </w:r>
    </w:p>
    <w:p w:rsidR="00D1497D" w:rsidRDefault="00A60240">
      <w:pPr>
        <w:pStyle w:val="012"/>
        <w:spacing w:line="240" w:lineRule="auto"/>
      </w:pPr>
      <w:r>
        <w:t>用加热方式使涂层干燥、固化的</w:t>
      </w:r>
      <w:r>
        <w:rPr>
          <w:rFonts w:hint="eastAsia"/>
        </w:rPr>
        <w:t>操作间</w:t>
      </w:r>
      <w:r>
        <w:t>。</w:t>
      </w:r>
    </w:p>
    <w:p w:rsidR="00D1497D" w:rsidRDefault="00A60240" w:rsidP="00C74390">
      <w:pPr>
        <w:spacing w:beforeLines="50" w:afterLines="50" w:line="240" w:lineRule="auto"/>
        <w:rPr>
          <w:rStyle w:val="06Char"/>
          <w:rFonts w:hAnsi="黑体"/>
        </w:rPr>
      </w:pPr>
      <w:r>
        <w:rPr>
          <w:rStyle w:val="06Char"/>
          <w:rFonts w:hAnsi="黑体" w:hint="eastAsia"/>
        </w:rPr>
        <w:t xml:space="preserve">7.3.2  </w:t>
      </w:r>
      <w:r>
        <w:rPr>
          <w:rStyle w:val="06Char"/>
          <w:rFonts w:hAnsi="黑体"/>
        </w:rPr>
        <w:t xml:space="preserve">间歇式烘干室 </w:t>
      </w:r>
      <w:r>
        <w:rPr>
          <w:rStyle w:val="06Char"/>
          <w:rFonts w:hAnsi="黑体" w:hint="eastAsia"/>
        </w:rPr>
        <w:t>stop &amp; go</w:t>
      </w:r>
      <w:r>
        <w:rPr>
          <w:rStyle w:val="06Char"/>
          <w:rFonts w:hAnsi="黑体"/>
        </w:rPr>
        <w:t xml:space="preserve"> process oven</w:t>
      </w:r>
    </w:p>
    <w:p w:rsidR="00D1497D" w:rsidRDefault="00A60240">
      <w:pPr>
        <w:pStyle w:val="012"/>
        <w:spacing w:line="240" w:lineRule="auto"/>
      </w:pPr>
      <w:r>
        <w:t>间歇地装入工件并周期地进行干燥、固化作业的烘干室。</w:t>
      </w:r>
    </w:p>
    <w:p w:rsidR="00D1497D" w:rsidRDefault="00A60240" w:rsidP="00C74390">
      <w:pPr>
        <w:spacing w:beforeLines="50" w:afterLines="50" w:line="240" w:lineRule="auto"/>
        <w:rPr>
          <w:rStyle w:val="06Char"/>
          <w:rFonts w:hAnsi="黑体"/>
        </w:rPr>
      </w:pPr>
      <w:r>
        <w:rPr>
          <w:rStyle w:val="06Char"/>
          <w:rFonts w:hAnsi="黑体" w:hint="eastAsia"/>
        </w:rPr>
        <w:t xml:space="preserve">7.3.3  </w:t>
      </w:r>
      <w:r>
        <w:rPr>
          <w:rStyle w:val="06Char"/>
          <w:rFonts w:hAnsi="黑体"/>
        </w:rPr>
        <w:t>连续式烘干室</w:t>
      </w:r>
      <w:r>
        <w:rPr>
          <w:rStyle w:val="06Char"/>
          <w:rFonts w:hAnsi="黑体" w:hint="eastAsia"/>
        </w:rPr>
        <w:t xml:space="preserve"> </w:t>
      </w:r>
      <w:r>
        <w:rPr>
          <w:rStyle w:val="06Char"/>
          <w:rFonts w:hAnsi="黑体"/>
        </w:rPr>
        <w:t>continuous process oven</w:t>
      </w:r>
    </w:p>
    <w:p w:rsidR="00D1497D" w:rsidRDefault="00A60240">
      <w:pPr>
        <w:pStyle w:val="012"/>
        <w:spacing w:line="240" w:lineRule="auto"/>
      </w:pPr>
      <w:r>
        <w:t>均衡地装入工件并连续地进行干燥、固化作业的烘干室。</w:t>
      </w:r>
    </w:p>
    <w:p w:rsidR="00D1497D" w:rsidRDefault="00A60240" w:rsidP="00C74390">
      <w:pPr>
        <w:pStyle w:val="05"/>
        <w:spacing w:beforeLines="100" w:afterLines="100" w:line="240" w:lineRule="auto"/>
      </w:pPr>
      <w:bookmarkStart w:id="16" w:name="_Toc24312"/>
      <w:r>
        <w:t xml:space="preserve">8  </w:t>
      </w:r>
      <w:r>
        <w:rPr>
          <w:rFonts w:hint="eastAsia"/>
        </w:rPr>
        <w:t>通风净化</w:t>
      </w:r>
      <w:bookmarkEnd w:id="16"/>
    </w:p>
    <w:p w:rsidR="00D1497D" w:rsidRDefault="00A60240" w:rsidP="00C74390">
      <w:pPr>
        <w:spacing w:beforeLines="50" w:afterLines="50" w:line="240" w:lineRule="auto"/>
        <w:rPr>
          <w:rStyle w:val="06Char"/>
          <w:rFonts w:hAnsi="黑体"/>
        </w:rPr>
      </w:pPr>
      <w:r>
        <w:rPr>
          <w:rStyle w:val="06Char"/>
          <w:rFonts w:hAnsi="黑体" w:hint="eastAsia"/>
        </w:rPr>
        <w:t>8.1  废气</w:t>
      </w:r>
    </w:p>
    <w:p w:rsidR="00D1497D" w:rsidRDefault="00A60240" w:rsidP="00C74390">
      <w:pPr>
        <w:spacing w:beforeLines="50" w:afterLines="50" w:line="240" w:lineRule="auto"/>
        <w:rPr>
          <w:rStyle w:val="06Char"/>
          <w:rFonts w:hAnsi="黑体"/>
        </w:rPr>
      </w:pPr>
      <w:r>
        <w:rPr>
          <w:rStyle w:val="06Char"/>
          <w:rFonts w:hAnsi="黑体" w:hint="eastAsia"/>
        </w:rPr>
        <w:t xml:space="preserve">8.1.1  涂装废气 </w:t>
      </w:r>
      <w:r>
        <w:rPr>
          <w:rStyle w:val="06Char"/>
          <w:rFonts w:hAnsi="黑体"/>
        </w:rPr>
        <w:t>waste gas of painting</w:t>
      </w:r>
    </w:p>
    <w:p w:rsidR="00D1497D" w:rsidRDefault="00A60240">
      <w:pPr>
        <w:pStyle w:val="012"/>
        <w:spacing w:line="240" w:lineRule="auto"/>
      </w:pPr>
      <w:r>
        <w:rPr>
          <w:rFonts w:hint="eastAsia"/>
        </w:rPr>
        <w:t>涂装作业过程中产生的含有害、易燃易爆、腐蚀性物质的气体。包含有机废气、无机废气、气溶胶的颗粒物。</w:t>
      </w:r>
    </w:p>
    <w:p w:rsidR="00D1497D" w:rsidRDefault="00A60240" w:rsidP="00C74390">
      <w:pPr>
        <w:spacing w:beforeLines="50" w:afterLines="50" w:line="240" w:lineRule="auto"/>
        <w:rPr>
          <w:rStyle w:val="06Char"/>
          <w:rFonts w:hAnsi="黑体"/>
        </w:rPr>
      </w:pPr>
      <w:r>
        <w:rPr>
          <w:rStyle w:val="06Char"/>
          <w:rFonts w:hAnsi="黑体" w:hint="eastAsia"/>
        </w:rPr>
        <w:t>8.1.2  有机</w:t>
      </w:r>
      <w:r>
        <w:rPr>
          <w:rStyle w:val="06Char"/>
          <w:rFonts w:hAnsi="黑体"/>
        </w:rPr>
        <w:t>废气 exhaust organic gas</w:t>
      </w:r>
    </w:p>
    <w:p w:rsidR="00D1497D" w:rsidRDefault="00A60240">
      <w:pPr>
        <w:pStyle w:val="012"/>
        <w:spacing w:line="240" w:lineRule="auto"/>
      </w:pPr>
      <w:r>
        <w:rPr>
          <w:rFonts w:hint="eastAsia"/>
        </w:rPr>
        <w:t>涂装作业中产生的含有机化合物的气体。</w:t>
      </w:r>
    </w:p>
    <w:p w:rsidR="00D1497D" w:rsidRDefault="00A60240" w:rsidP="00C74390">
      <w:pPr>
        <w:spacing w:beforeLines="50" w:afterLines="50" w:line="240" w:lineRule="auto"/>
        <w:rPr>
          <w:rStyle w:val="06Char"/>
          <w:rFonts w:hAnsi="黑体"/>
        </w:rPr>
      </w:pPr>
      <w:r>
        <w:rPr>
          <w:rStyle w:val="06Char"/>
          <w:rFonts w:hAnsi="黑体" w:hint="eastAsia"/>
        </w:rPr>
        <w:t>8.2  工艺</w:t>
      </w:r>
    </w:p>
    <w:p w:rsidR="00D1497D" w:rsidRDefault="00A60240" w:rsidP="00C74390">
      <w:pPr>
        <w:spacing w:beforeLines="50" w:afterLines="50" w:line="240" w:lineRule="auto"/>
        <w:rPr>
          <w:rStyle w:val="06Char"/>
          <w:rFonts w:hAnsi="黑体"/>
        </w:rPr>
      </w:pPr>
      <w:r>
        <w:rPr>
          <w:rStyle w:val="06Char"/>
          <w:rFonts w:hAnsi="黑体" w:hint="eastAsia"/>
        </w:rPr>
        <w:t xml:space="preserve">8.2.1  </w:t>
      </w:r>
      <w:r>
        <w:rPr>
          <w:rStyle w:val="06Char"/>
          <w:rFonts w:hAnsi="黑体"/>
        </w:rPr>
        <w:t>安全通风</w:t>
      </w:r>
      <w:r>
        <w:rPr>
          <w:rStyle w:val="06Char"/>
          <w:rFonts w:hAnsi="黑体" w:hint="eastAsia"/>
        </w:rPr>
        <w:t xml:space="preserve"> </w:t>
      </w:r>
      <w:r>
        <w:rPr>
          <w:rStyle w:val="06Char"/>
          <w:rFonts w:hAnsi="黑体"/>
        </w:rPr>
        <w:t xml:space="preserve">safety ventilation   </w:t>
      </w:r>
    </w:p>
    <w:p w:rsidR="00D1497D" w:rsidRDefault="00A60240">
      <w:pPr>
        <w:pStyle w:val="012"/>
        <w:spacing w:line="240" w:lineRule="auto"/>
      </w:pPr>
      <w:r>
        <w:t>涂装作业</w:t>
      </w:r>
      <w:r>
        <w:rPr>
          <w:rFonts w:hint="eastAsia"/>
        </w:rPr>
        <w:t>需要</w:t>
      </w:r>
      <w:r>
        <w:t>通风</w:t>
      </w:r>
      <w:r>
        <w:rPr>
          <w:rFonts w:hint="eastAsia"/>
        </w:rPr>
        <w:t>的</w:t>
      </w:r>
      <w:r>
        <w:t>区域内</w:t>
      </w:r>
      <w:r>
        <w:rPr>
          <w:rFonts w:hint="eastAsia"/>
        </w:rPr>
        <w:t>，</w:t>
      </w:r>
      <w:r>
        <w:t>在任何工作状态下</w:t>
      </w:r>
      <w:r>
        <w:rPr>
          <w:rFonts w:hint="eastAsia"/>
        </w:rPr>
        <w:t>、</w:t>
      </w:r>
      <w:r>
        <w:t>任何部位易燃易爆</w:t>
      </w:r>
      <w:r>
        <w:rPr>
          <w:rFonts w:hint="eastAsia"/>
        </w:rPr>
        <w:t>及其他有害</w:t>
      </w:r>
      <w:r>
        <w:t>气体浓度均</w:t>
      </w:r>
      <w:r>
        <w:rPr>
          <w:rFonts w:hint="eastAsia"/>
        </w:rPr>
        <w:t>符合</w:t>
      </w:r>
      <w:r>
        <w:t>国家标准规定</w:t>
      </w:r>
      <w:r>
        <w:rPr>
          <w:rFonts w:hint="eastAsia"/>
        </w:rPr>
        <w:t>要求</w:t>
      </w:r>
      <w:r>
        <w:t>的通风措施。</w:t>
      </w:r>
    </w:p>
    <w:p w:rsidR="00D1497D" w:rsidRDefault="00A60240" w:rsidP="00C74390">
      <w:pPr>
        <w:spacing w:beforeLines="50" w:afterLines="50" w:line="240" w:lineRule="auto"/>
        <w:rPr>
          <w:rStyle w:val="06Char"/>
          <w:rFonts w:hAnsi="黑体"/>
        </w:rPr>
      </w:pPr>
      <w:r>
        <w:rPr>
          <w:rStyle w:val="06Char"/>
          <w:rFonts w:hAnsi="黑体" w:hint="eastAsia"/>
        </w:rPr>
        <w:t>8.2.2  全面</w:t>
      </w:r>
      <w:r>
        <w:rPr>
          <w:rStyle w:val="06Char"/>
          <w:rFonts w:hAnsi="黑体"/>
        </w:rPr>
        <w:t>通风</w:t>
      </w:r>
      <w:r>
        <w:rPr>
          <w:rStyle w:val="06Char"/>
          <w:rFonts w:hAnsi="黑体" w:hint="eastAsia"/>
        </w:rPr>
        <w:t xml:space="preserve"> general ventilation</w:t>
      </w:r>
      <w:r>
        <w:rPr>
          <w:rStyle w:val="06Char"/>
          <w:rFonts w:hAnsi="黑体"/>
        </w:rPr>
        <w:t xml:space="preserve">   </w:t>
      </w:r>
    </w:p>
    <w:p w:rsidR="00D1497D" w:rsidRDefault="00A60240">
      <w:pPr>
        <w:pStyle w:val="012"/>
        <w:spacing w:line="240" w:lineRule="auto"/>
      </w:pPr>
      <w:r>
        <w:rPr>
          <w:rFonts w:ascii="Arial" w:eastAsia="宋体" w:hAnsi="Arial" w:cs="Arial" w:hint="eastAsia"/>
          <w:shd w:val="clear" w:color="auto" w:fill="FFFFFF"/>
        </w:rPr>
        <w:t>用一定量的清洁空气把室内的有害物质浓度稀释到国家卫生标准的允许浓度以下，同时把室内被污染的污浊空气直接或经过净化处理后排放到室外大气中去的过程。</w:t>
      </w:r>
    </w:p>
    <w:p w:rsidR="00D1497D" w:rsidRDefault="00A60240" w:rsidP="00C74390">
      <w:pPr>
        <w:spacing w:beforeLines="50" w:afterLines="50" w:line="240" w:lineRule="auto"/>
        <w:rPr>
          <w:rStyle w:val="06Char"/>
          <w:rFonts w:hAnsi="黑体"/>
        </w:rPr>
      </w:pPr>
      <w:r>
        <w:rPr>
          <w:rStyle w:val="06Char"/>
          <w:rFonts w:hAnsi="黑体" w:hint="eastAsia"/>
        </w:rPr>
        <w:t>8.2.3  局部</w:t>
      </w:r>
      <w:r>
        <w:rPr>
          <w:rStyle w:val="06Char"/>
          <w:rFonts w:hAnsi="黑体"/>
        </w:rPr>
        <w:t>通风</w:t>
      </w:r>
      <w:r>
        <w:rPr>
          <w:rStyle w:val="06Char"/>
          <w:rFonts w:hAnsi="黑体" w:hint="eastAsia"/>
        </w:rPr>
        <w:t xml:space="preserve"> local ventilation</w:t>
      </w:r>
      <w:r>
        <w:rPr>
          <w:rStyle w:val="06Char"/>
          <w:rFonts w:hAnsi="黑体"/>
        </w:rPr>
        <w:t xml:space="preserve">   </w:t>
      </w:r>
    </w:p>
    <w:p w:rsidR="00D1497D" w:rsidRDefault="00A60240">
      <w:pPr>
        <w:pStyle w:val="012"/>
        <w:spacing w:line="240" w:lineRule="auto"/>
      </w:pPr>
      <w:r>
        <w:rPr>
          <w:rFonts w:ascii="Arial" w:eastAsia="宋体" w:hAnsi="Arial" w:cs="Arial" w:hint="eastAsia"/>
          <w:shd w:val="clear" w:color="auto" w:fill="FFFFFF"/>
        </w:rPr>
        <w:t>采用局部气流，使作业人员工作的地点不受有害物质的污染，以造成良好的局部工作环境的过程</w:t>
      </w:r>
      <w:r>
        <w:t>。</w:t>
      </w:r>
    </w:p>
    <w:p w:rsidR="00D1497D" w:rsidRDefault="00A60240" w:rsidP="00C74390">
      <w:pPr>
        <w:spacing w:beforeLines="50" w:afterLines="50" w:line="240" w:lineRule="auto"/>
        <w:rPr>
          <w:rStyle w:val="06Char"/>
          <w:rFonts w:hAnsi="黑体"/>
        </w:rPr>
      </w:pPr>
      <w:r>
        <w:rPr>
          <w:rStyle w:val="06Char"/>
          <w:rFonts w:hAnsi="黑体" w:hint="eastAsia"/>
        </w:rPr>
        <w:t>8.2.4  事故通风 emergency ventilation</w:t>
      </w:r>
      <w:r>
        <w:rPr>
          <w:rStyle w:val="06Char"/>
          <w:rFonts w:hAnsi="黑体"/>
        </w:rPr>
        <w:t xml:space="preserve">   </w:t>
      </w:r>
    </w:p>
    <w:p w:rsidR="00D1497D" w:rsidRDefault="00A60240">
      <w:pPr>
        <w:pStyle w:val="012"/>
        <w:spacing w:line="240" w:lineRule="auto"/>
      </w:pPr>
      <w:r>
        <w:rPr>
          <w:rFonts w:ascii="Arial" w:eastAsia="宋体" w:hAnsi="Arial" w:cs="Arial" w:hint="eastAsia"/>
          <w:shd w:val="clear" w:color="auto" w:fill="FFFFFF"/>
        </w:rPr>
        <w:t>排除由于操作事故和设备故障而突然产生大量有毒气体或有燃烧、爆炸危险的气体、粉尘或气溶胶物质的排风系统</w:t>
      </w:r>
      <w:r>
        <w:t>。</w:t>
      </w:r>
    </w:p>
    <w:p w:rsidR="00D1497D" w:rsidRDefault="00D1497D">
      <w:pPr>
        <w:pStyle w:val="012"/>
        <w:spacing w:line="240" w:lineRule="auto"/>
      </w:pPr>
    </w:p>
    <w:p w:rsidR="00D1497D" w:rsidRDefault="00A60240">
      <w:pPr>
        <w:rPr>
          <w:rStyle w:val="06Char"/>
          <w:rFonts w:hAnsi="黑体"/>
        </w:rPr>
      </w:pPr>
      <w:r>
        <w:rPr>
          <w:rStyle w:val="06Char"/>
          <w:rFonts w:hAnsi="黑体" w:hint="eastAsia"/>
        </w:rPr>
        <w:lastRenderedPageBreak/>
        <w:t xml:space="preserve">8.2.5  有机废气净化 </w:t>
      </w:r>
      <w:r>
        <w:rPr>
          <w:rStyle w:val="06Char"/>
          <w:rFonts w:hAnsi="黑体"/>
        </w:rPr>
        <w:t>exhaust organic gas cleaning</w:t>
      </w:r>
    </w:p>
    <w:p w:rsidR="00D1497D" w:rsidRDefault="00A60240">
      <w:pPr>
        <w:pStyle w:val="012"/>
        <w:spacing w:line="240" w:lineRule="auto"/>
      </w:pPr>
      <w:r>
        <w:rPr>
          <w:rFonts w:hint="eastAsia"/>
        </w:rPr>
        <w:t>通过吸附法、燃烧法、液体吸收法和冷凝法等去除有机废气的方法。</w:t>
      </w:r>
    </w:p>
    <w:p w:rsidR="00D1497D" w:rsidRDefault="00A60240" w:rsidP="00C74390">
      <w:pPr>
        <w:spacing w:beforeLines="50" w:afterLines="50" w:line="240" w:lineRule="auto"/>
        <w:rPr>
          <w:rStyle w:val="06Char"/>
          <w:rFonts w:hAnsi="黑体"/>
        </w:rPr>
      </w:pPr>
      <w:r>
        <w:rPr>
          <w:rStyle w:val="06Char"/>
          <w:rFonts w:hAnsi="黑体" w:hint="eastAsia"/>
        </w:rPr>
        <w:t>8.3  设备及系统</w:t>
      </w:r>
    </w:p>
    <w:p w:rsidR="00D1497D" w:rsidRDefault="00A60240" w:rsidP="00C74390">
      <w:pPr>
        <w:spacing w:beforeLines="50" w:afterLines="50" w:line="240" w:lineRule="auto"/>
        <w:rPr>
          <w:rStyle w:val="06Char"/>
          <w:rFonts w:hAnsi="黑体"/>
        </w:rPr>
      </w:pPr>
      <w:r>
        <w:rPr>
          <w:rStyle w:val="06Char"/>
          <w:rFonts w:hAnsi="黑体" w:hint="eastAsia"/>
        </w:rPr>
        <w:t xml:space="preserve">8.3.1  净化装置 </w:t>
      </w:r>
      <w:r>
        <w:rPr>
          <w:rStyle w:val="06Char"/>
          <w:rFonts w:hAnsi="黑体"/>
        </w:rPr>
        <w:t>purification equipment</w:t>
      </w:r>
    </w:p>
    <w:p w:rsidR="00D1497D" w:rsidRDefault="00A60240">
      <w:pPr>
        <w:pStyle w:val="012"/>
        <w:spacing w:line="240" w:lineRule="auto"/>
      </w:pPr>
      <w:r>
        <w:rPr>
          <w:rFonts w:hint="eastAsia"/>
        </w:rPr>
        <w:t>除去有机废气的装置，主要包括净化设备，控制系统，辅助设备，过滤器，温度、浓度、压力、报警等检测仪器，阻火防爆及安全联锁控制等器件。</w:t>
      </w:r>
    </w:p>
    <w:p w:rsidR="00D1497D" w:rsidRDefault="00A60240" w:rsidP="00C74390">
      <w:pPr>
        <w:spacing w:beforeLines="50" w:afterLines="50" w:line="240" w:lineRule="auto"/>
        <w:rPr>
          <w:rStyle w:val="06Char"/>
          <w:rFonts w:hAnsi="黑体"/>
        </w:rPr>
      </w:pPr>
      <w:r>
        <w:rPr>
          <w:rStyle w:val="06Char"/>
          <w:rFonts w:hAnsi="黑体" w:hint="eastAsia"/>
        </w:rPr>
        <w:t>8.3.2  泄爆装置 relief devices</w:t>
      </w:r>
    </w:p>
    <w:p w:rsidR="00D1497D" w:rsidRDefault="00A60240">
      <w:pPr>
        <w:pStyle w:val="012"/>
        <w:spacing w:line="240" w:lineRule="auto"/>
      </w:pPr>
      <w:r>
        <w:rPr>
          <w:rFonts w:hint="eastAsia"/>
        </w:rPr>
        <w:t>在净化系统内，当气流产生强烈冲击波时，泄放膜首先破裂而释放能量的装置。</w:t>
      </w:r>
    </w:p>
    <w:p w:rsidR="00D1497D" w:rsidRDefault="00A60240" w:rsidP="00C74390">
      <w:pPr>
        <w:spacing w:beforeLines="50" w:afterLines="50" w:line="240" w:lineRule="auto"/>
        <w:rPr>
          <w:rStyle w:val="06Char"/>
          <w:rFonts w:hAnsi="黑体"/>
        </w:rPr>
      </w:pPr>
      <w:r>
        <w:rPr>
          <w:rStyle w:val="06Char"/>
          <w:rFonts w:hAnsi="黑体" w:hint="eastAsia"/>
        </w:rPr>
        <w:t>8.3.3  喷漆室循环风利用系统 circulating air utilization system</w:t>
      </w:r>
    </w:p>
    <w:p w:rsidR="00D1497D" w:rsidRDefault="00A60240">
      <w:pPr>
        <w:pStyle w:val="012"/>
        <w:spacing w:line="240" w:lineRule="auto"/>
      </w:pPr>
      <w:r>
        <w:rPr>
          <w:rFonts w:hint="eastAsia"/>
        </w:rPr>
        <w:t>喷漆室的强制排风经过特殊处理后，部分或全部再送入喷漆室的通风循环利用系统。</w:t>
      </w:r>
    </w:p>
    <w:p w:rsidR="00D1497D" w:rsidRDefault="00A60240" w:rsidP="00C74390">
      <w:pPr>
        <w:pStyle w:val="05"/>
        <w:spacing w:beforeLines="100" w:afterLines="100" w:line="240" w:lineRule="auto"/>
      </w:pPr>
      <w:bookmarkStart w:id="17" w:name="_Toc13388"/>
      <w:r>
        <w:t xml:space="preserve">9  </w:t>
      </w:r>
      <w:r>
        <w:rPr>
          <w:rFonts w:hint="eastAsia"/>
        </w:rPr>
        <w:t>防爆设备</w:t>
      </w:r>
      <w:bookmarkEnd w:id="17"/>
    </w:p>
    <w:p w:rsidR="00D1497D" w:rsidRDefault="00A60240" w:rsidP="00C74390">
      <w:pPr>
        <w:spacing w:beforeLines="50" w:afterLines="50" w:line="240" w:lineRule="auto"/>
        <w:rPr>
          <w:rStyle w:val="06Char"/>
          <w:rFonts w:hAnsi="黑体"/>
        </w:rPr>
      </w:pPr>
      <w:r>
        <w:rPr>
          <w:rStyle w:val="06Char"/>
          <w:rFonts w:hAnsi="黑体"/>
        </w:rPr>
        <w:t xml:space="preserve">9.1  </w:t>
      </w:r>
      <w:r>
        <w:rPr>
          <w:rStyle w:val="06Char"/>
          <w:rFonts w:hAnsi="黑体" w:hint="eastAsia"/>
        </w:rPr>
        <w:t xml:space="preserve">防爆灯 </w:t>
      </w:r>
      <w:r>
        <w:rPr>
          <w:rStyle w:val="06Char"/>
          <w:rFonts w:hAnsi="黑体"/>
        </w:rPr>
        <w:t xml:space="preserve">explosion-proof light  </w:t>
      </w:r>
      <w:r>
        <w:rPr>
          <w:rStyle w:val="06Char"/>
          <w:rFonts w:hAnsi="黑体"/>
        </w:rPr>
        <w:tab/>
      </w:r>
    </w:p>
    <w:p w:rsidR="00D1497D" w:rsidRDefault="00A60240">
      <w:pPr>
        <w:tabs>
          <w:tab w:val="left" w:pos="2190"/>
        </w:tabs>
        <w:spacing w:line="240" w:lineRule="auto"/>
        <w:ind w:firstLine="482"/>
        <w:rPr>
          <w:rStyle w:val="06Char"/>
          <w:rFonts w:ascii="宋体" w:eastAsia="宋体" w:cs="宋体"/>
        </w:rPr>
      </w:pPr>
      <w:r>
        <w:t>用于爆炸性气体环境或可燃性粉尘环境，具有防止灯内部可能产生的电弧、火花和高温引燃周围环境里的爆炸性气体或可燃性粉尘，从而达到防爆要求的灯具</w:t>
      </w:r>
      <w:r>
        <w:rPr>
          <w:rStyle w:val="06Char"/>
          <w:rFonts w:ascii="宋体" w:eastAsia="宋体" w:cs="宋体" w:hint="eastAsia"/>
        </w:rPr>
        <w:t>。</w:t>
      </w:r>
    </w:p>
    <w:p w:rsidR="00D1497D" w:rsidRDefault="00A60240" w:rsidP="00C74390">
      <w:pPr>
        <w:spacing w:beforeLines="50" w:afterLines="50" w:line="240" w:lineRule="auto"/>
        <w:rPr>
          <w:rStyle w:val="06Char"/>
          <w:rFonts w:hAnsi="黑体"/>
        </w:rPr>
      </w:pPr>
      <w:r>
        <w:rPr>
          <w:rStyle w:val="06Char"/>
          <w:rFonts w:hAnsi="黑体"/>
        </w:rPr>
        <w:t xml:space="preserve">9.2  </w:t>
      </w:r>
      <w:r>
        <w:rPr>
          <w:rStyle w:val="06Char"/>
          <w:rFonts w:hAnsi="黑体" w:hint="eastAsia"/>
        </w:rPr>
        <w:t xml:space="preserve">防爆手电 </w:t>
      </w:r>
      <w:r>
        <w:rPr>
          <w:rStyle w:val="06Char"/>
          <w:rFonts w:hAnsi="黑体"/>
        </w:rPr>
        <w:t>explosion-proof flashlight</w:t>
      </w:r>
    </w:p>
    <w:p w:rsidR="00D1497D" w:rsidRDefault="00A60240">
      <w:pPr>
        <w:spacing w:line="240" w:lineRule="auto"/>
        <w:ind w:firstLineChars="200" w:firstLine="420"/>
        <w:rPr>
          <w:rStyle w:val="06Char"/>
          <w:rFonts w:ascii="宋体" w:eastAsia="宋体" w:cs="宋体"/>
        </w:rPr>
      </w:pPr>
      <w:r>
        <w:t>用于爆炸性气体环境或可燃性粉尘环境，具有防止灯内部可能产生的电弧、火花和高温引燃周围环境里的爆炸性气体或可燃性粉尘，从而达到防爆要求的</w:t>
      </w:r>
      <w:r>
        <w:rPr>
          <w:rStyle w:val="06Char"/>
          <w:rFonts w:ascii="宋体" w:eastAsia="宋体" w:cs="宋体" w:hint="eastAsia"/>
        </w:rPr>
        <w:t>手持照明工具。</w:t>
      </w:r>
    </w:p>
    <w:p w:rsidR="00D1497D" w:rsidRDefault="00A60240" w:rsidP="00C74390">
      <w:pPr>
        <w:spacing w:beforeLines="50" w:afterLines="50" w:line="240" w:lineRule="auto"/>
        <w:rPr>
          <w:rStyle w:val="06Char"/>
          <w:rFonts w:hAnsi="黑体"/>
        </w:rPr>
      </w:pPr>
      <w:r>
        <w:rPr>
          <w:rStyle w:val="06Char"/>
          <w:rFonts w:hAnsi="黑体"/>
        </w:rPr>
        <w:t xml:space="preserve">9.3  </w:t>
      </w:r>
      <w:r>
        <w:rPr>
          <w:rStyle w:val="06Char"/>
          <w:rFonts w:hAnsi="黑体" w:hint="eastAsia"/>
        </w:rPr>
        <w:t xml:space="preserve">防爆风机 </w:t>
      </w:r>
      <w:r>
        <w:rPr>
          <w:rStyle w:val="06Char"/>
          <w:rFonts w:hAnsi="黑体"/>
        </w:rPr>
        <w:t>explosion-proof fan</w:t>
      </w:r>
    </w:p>
    <w:p w:rsidR="00D1497D" w:rsidRDefault="00A60240">
      <w:pPr>
        <w:spacing w:line="240" w:lineRule="auto"/>
        <w:ind w:firstLine="465"/>
        <w:rPr>
          <w:rStyle w:val="06Char"/>
          <w:rFonts w:ascii="宋体" w:eastAsia="宋体" w:cs="宋体"/>
        </w:rPr>
      </w:pPr>
      <w:r>
        <w:rPr>
          <w:rStyle w:val="06Char"/>
          <w:rFonts w:ascii="宋体" w:eastAsia="宋体" w:cs="宋体" w:hint="eastAsia"/>
        </w:rPr>
        <w:t>用于存在爆炸性气体或可燃性粉尘且需要通风的场所，采用防爆电动机且叶轮碰擦不会产生火花的通风机</w:t>
      </w:r>
      <w:r>
        <w:rPr>
          <w:rFonts w:cs="宋体" w:hint="eastAsia"/>
          <w:color w:val="222222"/>
        </w:rPr>
        <w:t>。</w:t>
      </w:r>
    </w:p>
    <w:p w:rsidR="00D1497D" w:rsidRDefault="00A60240" w:rsidP="00C74390">
      <w:pPr>
        <w:spacing w:beforeLines="50" w:afterLines="50" w:line="240" w:lineRule="auto"/>
        <w:rPr>
          <w:rStyle w:val="06Char"/>
          <w:rFonts w:hAnsi="黑体"/>
        </w:rPr>
      </w:pPr>
      <w:r>
        <w:rPr>
          <w:rStyle w:val="06Char"/>
          <w:rFonts w:hAnsi="黑体"/>
        </w:rPr>
        <w:t>9</w:t>
      </w:r>
      <w:r>
        <w:rPr>
          <w:rStyle w:val="06Char"/>
          <w:rFonts w:hAnsi="黑体" w:hint="eastAsia"/>
        </w:rPr>
        <w:t>.4</w:t>
      </w:r>
      <w:r>
        <w:rPr>
          <w:rStyle w:val="06Char"/>
          <w:rFonts w:hAnsi="黑体"/>
        </w:rPr>
        <w:t xml:space="preserve">  </w:t>
      </w:r>
      <w:r>
        <w:rPr>
          <w:rStyle w:val="06Char"/>
          <w:rFonts w:hAnsi="黑体" w:hint="eastAsia"/>
        </w:rPr>
        <w:t xml:space="preserve">报警装置 </w:t>
      </w:r>
      <w:r>
        <w:rPr>
          <w:rStyle w:val="06Char"/>
          <w:rFonts w:hAnsi="黑体"/>
        </w:rPr>
        <w:t xml:space="preserve">alarm equipment </w:t>
      </w:r>
      <w:hyperlink r:id="rId17" w:history="1"/>
    </w:p>
    <w:p w:rsidR="00D1497D" w:rsidRDefault="00A60240">
      <w:pPr>
        <w:spacing w:line="240" w:lineRule="auto"/>
        <w:rPr>
          <w:rStyle w:val="06Char"/>
          <w:rFonts w:ascii="宋体" w:eastAsia="宋体" w:cs="宋体"/>
        </w:rPr>
      </w:pPr>
      <w:r>
        <w:rPr>
          <w:rStyle w:val="06Char"/>
          <w:rFonts w:ascii="宋体" w:eastAsia="宋体" w:cs="宋体" w:hint="eastAsia"/>
        </w:rPr>
        <w:t xml:space="preserve">    指通过传感器探测到作业环境中可燃气体浓度、设备压力、环境温度等指标达到其报警设定值时，能发出报警信号、控制信号的一种装置。</w:t>
      </w:r>
    </w:p>
    <w:p w:rsidR="00D1497D" w:rsidRDefault="00D1497D">
      <w:pPr>
        <w:spacing w:line="240" w:lineRule="auto"/>
        <w:rPr>
          <w:rFonts w:ascii="宋体" w:cs="宋体"/>
        </w:rPr>
      </w:pPr>
    </w:p>
    <w:p w:rsidR="00D1497D" w:rsidRDefault="00D1497D">
      <w:pPr>
        <w:rPr>
          <w:rFonts w:asciiTheme="minorEastAsia" w:eastAsiaTheme="minorEastAsia" w:hAnsiTheme="minorEastAsia"/>
        </w:rPr>
      </w:pPr>
    </w:p>
    <w:p w:rsidR="00D1497D" w:rsidRDefault="0035355C">
      <w:r w:rsidRPr="0035355C">
        <w:rPr>
          <w:sz w:val="18"/>
          <w:szCs w:val="18"/>
        </w:rPr>
        <w:pict>
          <v:line id="Line 65" o:spid="_x0000_s1100" style="position:absolute;left:0;text-align:left;z-index:251666432;mso-position-horizontal:center" from="0,22.3pt" to="117.0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id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" o:allowincell="f"/>
        </w:pict>
      </w:r>
    </w:p>
    <w:sectPr w:rsidR="00D1497D" w:rsidSect="00D1497D">
      <w:headerReference w:type="even" r:id="rId18"/>
      <w:headerReference w:type="default" r:id="rId19"/>
      <w:footerReference w:type="even" r:id="rId20"/>
      <w:footerReference w:type="default" r:id="rId21"/>
      <w:pgSz w:w="11906" w:h="16838"/>
      <w:pgMar w:top="1871" w:right="1134" w:bottom="1247" w:left="1418" w:header="1418" w:footer="1134" w:gutter="0"/>
      <w:cols w:space="425"/>
      <w:docGrid w:type="lines" w:linePitch="2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2D38" w:rsidRDefault="00582D38" w:rsidP="00D1497D">
      <w:pPr>
        <w:spacing w:line="240" w:lineRule="auto"/>
      </w:pPr>
      <w:r>
        <w:separator/>
      </w:r>
    </w:p>
  </w:endnote>
  <w:endnote w:type="continuationSeparator" w:id="0">
    <w:p w:rsidR="00582D38" w:rsidRDefault="00582D38" w:rsidP="00D149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G Times">
    <w:altName w:val="Times New Roman"/>
    <w:charset w:val="00"/>
    <w:family w:val="roman"/>
    <w:pitch w:val="default"/>
    <w:sig w:usb0="00000000"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D1497D">
    <w:pPr>
      <w:pStyle w:val="ad"/>
      <w:spacing w:line="240" w:lineRule="auto"/>
      <w:ind w:rightChars="134" w:right="281"/>
      <w:rPr>
        <w:rFonts w:asciiTheme="minorEastAsia" w:eastAsiaTheme="minorEastAsia" w:hAnsiTheme="minor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35355C">
    <w:pPr>
      <w:pStyle w:val="ad"/>
      <w:spacing w:line="240" w:lineRule="auto"/>
      <w:ind w:right="227"/>
      <w:jc w:val="both"/>
    </w:pPr>
    <w:r>
      <w:rPr>
        <w:rStyle w:val="af5"/>
        <w:rFonts w:asciiTheme="minorEastAsia" w:eastAsiaTheme="minorEastAsia" w:hAnsiTheme="minorEastAsia"/>
      </w:rPr>
      <w:fldChar w:fldCharType="begin"/>
    </w:r>
    <w:r w:rsidR="00A60240">
      <w:rPr>
        <w:rStyle w:val="af5"/>
        <w:rFonts w:asciiTheme="minorEastAsia" w:eastAsiaTheme="minorEastAsia" w:hAnsiTheme="minorEastAsia"/>
      </w:rPr>
      <w:instrText xml:space="preserve">PAGE  </w:instrText>
    </w:r>
    <w:r>
      <w:rPr>
        <w:rStyle w:val="af5"/>
        <w:rFonts w:asciiTheme="minorEastAsia" w:eastAsiaTheme="minorEastAsia" w:hAnsiTheme="minorEastAsia"/>
      </w:rPr>
      <w:fldChar w:fldCharType="separate"/>
    </w:r>
    <w:r w:rsidR="00C74390">
      <w:rPr>
        <w:rStyle w:val="af5"/>
        <w:rFonts w:asciiTheme="minorEastAsia" w:eastAsiaTheme="minorEastAsia" w:hAnsiTheme="minorEastAsia"/>
        <w:noProof/>
      </w:rPr>
      <w:t>II</w:t>
    </w:r>
    <w:r>
      <w:rPr>
        <w:rStyle w:val="af5"/>
        <w:rFonts w:asciiTheme="minorEastAsia" w:eastAsiaTheme="minorEastAsia" w:hAnsiTheme="minorEastAsia"/>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35355C">
    <w:pPr>
      <w:pStyle w:val="ad"/>
      <w:spacing w:line="240" w:lineRule="auto"/>
      <w:ind w:right="227"/>
      <w:jc w:val="right"/>
      <w:rPr>
        <w:rFonts w:asciiTheme="minorEastAsia" w:eastAsiaTheme="minorEastAsia" w:hAnsiTheme="minorEastAsia"/>
      </w:rPr>
    </w:pPr>
    <w:r>
      <w:rPr>
        <w:rStyle w:val="af5"/>
        <w:rFonts w:asciiTheme="minorEastAsia" w:eastAsiaTheme="minorEastAsia" w:hAnsiTheme="minorEastAsia"/>
      </w:rPr>
      <w:fldChar w:fldCharType="begin"/>
    </w:r>
    <w:r w:rsidR="00A60240">
      <w:rPr>
        <w:rStyle w:val="af5"/>
        <w:rFonts w:asciiTheme="minorEastAsia" w:eastAsiaTheme="minorEastAsia" w:hAnsiTheme="minorEastAsia"/>
      </w:rPr>
      <w:instrText xml:space="preserve">PAGE  </w:instrText>
    </w:r>
    <w:r>
      <w:rPr>
        <w:rStyle w:val="af5"/>
        <w:rFonts w:asciiTheme="minorEastAsia" w:eastAsiaTheme="minorEastAsia" w:hAnsiTheme="minorEastAsia"/>
      </w:rPr>
      <w:fldChar w:fldCharType="separate"/>
    </w:r>
    <w:r w:rsidR="00C74390">
      <w:rPr>
        <w:rStyle w:val="af5"/>
        <w:rFonts w:asciiTheme="minorEastAsia" w:eastAsiaTheme="minorEastAsia" w:hAnsiTheme="minorEastAsia"/>
        <w:noProof/>
      </w:rPr>
      <w:t>I</w:t>
    </w:r>
    <w:r>
      <w:rPr>
        <w:rStyle w:val="af5"/>
        <w:rFonts w:asciiTheme="minorEastAsia" w:eastAsiaTheme="minorEastAsia" w:hAnsiTheme="minorEastAsia"/>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35355C">
    <w:pPr>
      <w:pStyle w:val="ad"/>
      <w:spacing w:line="240" w:lineRule="auto"/>
      <w:rPr>
        <w:rStyle w:val="af5"/>
      </w:rPr>
    </w:pPr>
    <w:r>
      <w:rPr>
        <w:rStyle w:val="af5"/>
      </w:rPr>
      <w:fldChar w:fldCharType="begin"/>
    </w:r>
    <w:r w:rsidR="00A60240">
      <w:rPr>
        <w:rStyle w:val="af5"/>
      </w:rPr>
      <w:instrText xml:space="preserve">PAGE  </w:instrText>
    </w:r>
    <w:r>
      <w:rPr>
        <w:rStyle w:val="af5"/>
      </w:rPr>
      <w:fldChar w:fldCharType="separate"/>
    </w:r>
    <w:r w:rsidR="00C74390">
      <w:rPr>
        <w:rStyle w:val="af5"/>
        <w:noProof/>
      </w:rPr>
      <w:t>10</w:t>
    </w:r>
    <w:r>
      <w:rPr>
        <w:rStyle w:val="af5"/>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35355C">
    <w:pPr>
      <w:pStyle w:val="ad"/>
      <w:spacing w:before="120" w:line="240" w:lineRule="auto"/>
      <w:ind w:right="227"/>
      <w:jc w:val="right"/>
      <w:rPr>
        <w:rFonts w:asciiTheme="minorEastAsia" w:eastAsiaTheme="minorEastAsia" w:hAnsiTheme="minorEastAsia"/>
      </w:rPr>
    </w:pPr>
    <w:r>
      <w:rPr>
        <w:rStyle w:val="af5"/>
        <w:rFonts w:asciiTheme="minorEastAsia" w:eastAsiaTheme="minorEastAsia" w:hAnsiTheme="minorEastAsia"/>
      </w:rPr>
      <w:fldChar w:fldCharType="begin"/>
    </w:r>
    <w:r w:rsidR="00A60240">
      <w:rPr>
        <w:rStyle w:val="af5"/>
        <w:rFonts w:asciiTheme="minorEastAsia" w:eastAsiaTheme="minorEastAsia" w:hAnsiTheme="minorEastAsia"/>
      </w:rPr>
      <w:instrText xml:space="preserve">PAGE  </w:instrText>
    </w:r>
    <w:r>
      <w:rPr>
        <w:rStyle w:val="af5"/>
        <w:rFonts w:asciiTheme="minorEastAsia" w:eastAsiaTheme="minorEastAsia" w:hAnsiTheme="minorEastAsia"/>
      </w:rPr>
      <w:fldChar w:fldCharType="separate"/>
    </w:r>
    <w:r w:rsidR="00C74390">
      <w:rPr>
        <w:rStyle w:val="af5"/>
        <w:rFonts w:asciiTheme="minorEastAsia" w:eastAsiaTheme="minorEastAsia" w:hAnsiTheme="minorEastAsia"/>
        <w:noProof/>
      </w:rPr>
      <w:t>3</w:t>
    </w:r>
    <w:r>
      <w:rPr>
        <w:rStyle w:val="af5"/>
        <w:rFonts w:asciiTheme="minorEastAsia" w:eastAsiaTheme="minorEastAsia" w:hAnsiTheme="minorEastAsi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2D38" w:rsidRDefault="00582D38" w:rsidP="00D1497D">
      <w:pPr>
        <w:spacing w:line="240" w:lineRule="auto"/>
      </w:pPr>
      <w:r>
        <w:separator/>
      </w:r>
    </w:p>
  </w:footnote>
  <w:footnote w:type="continuationSeparator" w:id="0">
    <w:p w:rsidR="00582D38" w:rsidRDefault="00582D38" w:rsidP="00D1497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D1497D">
    <w:pPr>
      <w:spacing w:line="240" w:lineRule="auto"/>
      <w:jc w:val="left"/>
      <w:rPr>
        <w:rFonts w:ascii="黑体" w:eastAsia="黑体"/>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D1497D">
    <w:pPr>
      <w:spacing w:line="240" w:lineRule="auto"/>
      <w:jc w:val="right"/>
      <w:rPr>
        <w:rFonts w:ascii="黑体" w:eastAsia="黑体"/>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A60240">
    <w:pPr>
      <w:spacing w:line="240" w:lineRule="auto"/>
      <w:rPr>
        <w:szCs w:val="18"/>
      </w:rPr>
    </w:pPr>
    <w:r>
      <w:rPr>
        <w:rFonts w:ascii="黑体" w:eastAsia="黑体" w:hint="eastAsia"/>
        <w:kern w:val="21"/>
        <w:szCs w:val="18"/>
      </w:rPr>
      <w:t>GB/T 14441—20</w:t>
    </w:r>
    <w:r w:rsidR="002A4085">
      <w:rPr>
        <w:rFonts w:ascii="黑体" w:eastAsia="黑体" w:hint="eastAsia"/>
        <w:kern w:val="21"/>
        <w:szCs w:val="18"/>
      </w:rPr>
      <w:t>*</w:t>
    </w:r>
    <w:r>
      <w:rPr>
        <w:rFonts w:ascii="黑体" w:eastAsia="黑体" w:hint="eastAsia"/>
        <w:kern w:val="21"/>
        <w:szCs w:val="18"/>
      </w:rPr>
      <w: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A60240">
    <w:pPr>
      <w:spacing w:after="220" w:line="240" w:lineRule="auto"/>
      <w:jc w:val="right"/>
      <w:rPr>
        <w:rFonts w:ascii="黑体" w:eastAsia="黑体"/>
        <w:szCs w:val="21"/>
      </w:rPr>
    </w:pPr>
    <w:r>
      <w:rPr>
        <w:rFonts w:ascii="黑体" w:eastAsia="黑体" w:hint="eastAsia"/>
        <w:szCs w:val="21"/>
      </w:rPr>
      <w:t>GB/T 14441—20**</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A60240">
    <w:pPr>
      <w:spacing w:after="220" w:line="240" w:lineRule="auto"/>
      <w:jc w:val="left"/>
      <w:rPr>
        <w:rFonts w:ascii="黑体" w:eastAsia="黑体"/>
        <w:sz w:val="18"/>
        <w:szCs w:val="18"/>
      </w:rPr>
    </w:pPr>
    <w:r>
      <w:rPr>
        <w:rFonts w:ascii="黑体" w:eastAsia="黑体" w:hint="eastAsia"/>
        <w:kern w:val="21"/>
        <w:szCs w:val="18"/>
      </w:rPr>
      <w:t>GB/T 14441—20</w:t>
    </w:r>
    <w:r w:rsidR="002A4085">
      <w:rPr>
        <w:rFonts w:ascii="黑体" w:eastAsia="黑体" w:hint="eastAsia"/>
        <w:kern w:val="21"/>
        <w:szCs w:val="18"/>
      </w:rPr>
      <w:t>*</w:t>
    </w:r>
    <w:r>
      <w:rPr>
        <w:rFonts w:ascii="黑体" w:eastAsia="黑体" w:hint="eastAsia"/>
        <w:kern w:val="21"/>
        <w:szCs w:val="18"/>
      </w:rPr>
      <w:t>*</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7D" w:rsidRDefault="00A60240">
    <w:pPr>
      <w:spacing w:after="220" w:line="240" w:lineRule="auto"/>
      <w:jc w:val="right"/>
      <w:rPr>
        <w:rFonts w:ascii="黑体" w:eastAsia="黑体"/>
        <w:sz w:val="18"/>
        <w:szCs w:val="18"/>
      </w:rPr>
    </w:pPr>
    <w:r>
      <w:rPr>
        <w:rFonts w:ascii="黑体" w:eastAsia="黑体" w:hint="eastAsia"/>
        <w:szCs w:val="21"/>
      </w:rPr>
      <w:t>GB/T 14441—20**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EA2025"/>
    <w:multiLevelType w:val="multilevel"/>
    <w:tmpl w:val="6CEA2025"/>
    <w:lvl w:ilvl="0">
      <w:start w:val="1"/>
      <w:numFmt w:val="none"/>
      <w:pStyle w:val="a"/>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bordersDoNotSurroundHeader/>
  <w:bordersDoNotSurroundFooter/>
  <w:proofState w:spelling="clean"/>
  <w:defaultTabStop w:val="425"/>
  <w:evenAndOddHeaders/>
  <w:drawingGridHorizontalSpacing w:val="105"/>
  <w:drawingGridVerticalSpacing w:val="143"/>
  <w:noPunctuationKerning/>
  <w:characterSpacingControl w:val="compressPunctuation"/>
  <w:hdrShapeDefaults>
    <o:shapedefaults v:ext="edit" spidmax="6146" fillcolor="white" strokecolor="#0070c0">
      <v:fill color="white"/>
      <v:stroke color="#0070c0"/>
    </o:shapedefaults>
  </w:hdrShapeDefaults>
  <w:footnotePr>
    <w:footnote w:id="-1"/>
    <w:footnote w:id="0"/>
  </w:footnotePr>
  <w:endnotePr>
    <w:endnote w:id="-1"/>
    <w:endnote w:id="0"/>
  </w:endnotePr>
  <w:compat>
    <w:spaceForUL/>
    <w:balanceSingleByteDoubleByteWidth/>
    <w:doNotLeaveBackslashAlone/>
    <w:ulTrailSpace/>
    <w:doNotExpandShiftReturn/>
    <w:doNotWrapTextWithPunct/>
    <w:doNotUseEastAsianBreakRules/>
    <w:useFELayout/>
    <w:doNotUseIndentAsNumberingTabStop/>
    <w:useAltKinsokuLineBreakRules/>
  </w:compat>
  <w:rsids>
    <w:rsidRoot w:val="003B6B64"/>
    <w:rsid w:val="00001356"/>
    <w:rsid w:val="000027D1"/>
    <w:rsid w:val="00002FF6"/>
    <w:rsid w:val="00004A29"/>
    <w:rsid w:val="0000528A"/>
    <w:rsid w:val="000057CA"/>
    <w:rsid w:val="00005999"/>
    <w:rsid w:val="00006B08"/>
    <w:rsid w:val="00010C9C"/>
    <w:rsid w:val="00013D8B"/>
    <w:rsid w:val="00014681"/>
    <w:rsid w:val="00015EE1"/>
    <w:rsid w:val="0001739A"/>
    <w:rsid w:val="0002023F"/>
    <w:rsid w:val="000204AC"/>
    <w:rsid w:val="00022E71"/>
    <w:rsid w:val="00024BFE"/>
    <w:rsid w:val="00024FE1"/>
    <w:rsid w:val="0002532B"/>
    <w:rsid w:val="00025767"/>
    <w:rsid w:val="00025847"/>
    <w:rsid w:val="0002584B"/>
    <w:rsid w:val="0002662A"/>
    <w:rsid w:val="00030842"/>
    <w:rsid w:val="00030BCB"/>
    <w:rsid w:val="0003158B"/>
    <w:rsid w:val="00031E92"/>
    <w:rsid w:val="00036655"/>
    <w:rsid w:val="00036F10"/>
    <w:rsid w:val="00037F2A"/>
    <w:rsid w:val="00042445"/>
    <w:rsid w:val="00042878"/>
    <w:rsid w:val="00045344"/>
    <w:rsid w:val="000468F5"/>
    <w:rsid w:val="00046C70"/>
    <w:rsid w:val="00050B23"/>
    <w:rsid w:val="00051640"/>
    <w:rsid w:val="0005484E"/>
    <w:rsid w:val="0006185A"/>
    <w:rsid w:val="00061982"/>
    <w:rsid w:val="00065A66"/>
    <w:rsid w:val="00067F40"/>
    <w:rsid w:val="00070B2E"/>
    <w:rsid w:val="00071615"/>
    <w:rsid w:val="00075705"/>
    <w:rsid w:val="000765AA"/>
    <w:rsid w:val="000768A4"/>
    <w:rsid w:val="00076B72"/>
    <w:rsid w:val="00080F4D"/>
    <w:rsid w:val="00081437"/>
    <w:rsid w:val="00082DC8"/>
    <w:rsid w:val="000844A3"/>
    <w:rsid w:val="000872A5"/>
    <w:rsid w:val="00090E52"/>
    <w:rsid w:val="000920BB"/>
    <w:rsid w:val="000920FE"/>
    <w:rsid w:val="0009779C"/>
    <w:rsid w:val="000A08F0"/>
    <w:rsid w:val="000A304D"/>
    <w:rsid w:val="000A30F3"/>
    <w:rsid w:val="000A4196"/>
    <w:rsid w:val="000A4A56"/>
    <w:rsid w:val="000A4A63"/>
    <w:rsid w:val="000A62AF"/>
    <w:rsid w:val="000A787A"/>
    <w:rsid w:val="000A7CBF"/>
    <w:rsid w:val="000A7D29"/>
    <w:rsid w:val="000B0456"/>
    <w:rsid w:val="000B22A9"/>
    <w:rsid w:val="000B293E"/>
    <w:rsid w:val="000B2EDB"/>
    <w:rsid w:val="000B39BD"/>
    <w:rsid w:val="000B7790"/>
    <w:rsid w:val="000C156A"/>
    <w:rsid w:val="000C1BD8"/>
    <w:rsid w:val="000C2C0C"/>
    <w:rsid w:val="000D02BD"/>
    <w:rsid w:val="000D33BD"/>
    <w:rsid w:val="000D5600"/>
    <w:rsid w:val="000D7638"/>
    <w:rsid w:val="000D7ED5"/>
    <w:rsid w:val="000E20D4"/>
    <w:rsid w:val="000E3585"/>
    <w:rsid w:val="000E3E21"/>
    <w:rsid w:val="000E6A02"/>
    <w:rsid w:val="000E6B8D"/>
    <w:rsid w:val="000E7513"/>
    <w:rsid w:val="000F1F70"/>
    <w:rsid w:val="000F469E"/>
    <w:rsid w:val="000F51E2"/>
    <w:rsid w:val="000F58FC"/>
    <w:rsid w:val="000F7A0B"/>
    <w:rsid w:val="001018BF"/>
    <w:rsid w:val="001019A9"/>
    <w:rsid w:val="0011022F"/>
    <w:rsid w:val="00111EA7"/>
    <w:rsid w:val="00112D50"/>
    <w:rsid w:val="00113B74"/>
    <w:rsid w:val="00114D30"/>
    <w:rsid w:val="0011789E"/>
    <w:rsid w:val="00117A51"/>
    <w:rsid w:val="00117C70"/>
    <w:rsid w:val="0012085D"/>
    <w:rsid w:val="00121511"/>
    <w:rsid w:val="0012290A"/>
    <w:rsid w:val="00123213"/>
    <w:rsid w:val="00124616"/>
    <w:rsid w:val="00125073"/>
    <w:rsid w:val="00126836"/>
    <w:rsid w:val="0012770A"/>
    <w:rsid w:val="00131133"/>
    <w:rsid w:val="001314E0"/>
    <w:rsid w:val="00131C7B"/>
    <w:rsid w:val="0013209B"/>
    <w:rsid w:val="001320AD"/>
    <w:rsid w:val="001329A2"/>
    <w:rsid w:val="0013327C"/>
    <w:rsid w:val="00133EAC"/>
    <w:rsid w:val="001343A4"/>
    <w:rsid w:val="001351DA"/>
    <w:rsid w:val="00135A25"/>
    <w:rsid w:val="00135D3A"/>
    <w:rsid w:val="00140A01"/>
    <w:rsid w:val="00141BA4"/>
    <w:rsid w:val="00143E43"/>
    <w:rsid w:val="00143F2C"/>
    <w:rsid w:val="00144AC5"/>
    <w:rsid w:val="00151B33"/>
    <w:rsid w:val="00152903"/>
    <w:rsid w:val="00152AB6"/>
    <w:rsid w:val="0015398A"/>
    <w:rsid w:val="00156F2A"/>
    <w:rsid w:val="00157FC7"/>
    <w:rsid w:val="0016226B"/>
    <w:rsid w:val="00163266"/>
    <w:rsid w:val="001639DF"/>
    <w:rsid w:val="00163E04"/>
    <w:rsid w:val="00165DB9"/>
    <w:rsid w:val="0016624C"/>
    <w:rsid w:val="001664AA"/>
    <w:rsid w:val="00172455"/>
    <w:rsid w:val="00175780"/>
    <w:rsid w:val="0017684C"/>
    <w:rsid w:val="00176B4D"/>
    <w:rsid w:val="00177290"/>
    <w:rsid w:val="001807E8"/>
    <w:rsid w:val="00180ACA"/>
    <w:rsid w:val="00180DE2"/>
    <w:rsid w:val="00180F46"/>
    <w:rsid w:val="00183519"/>
    <w:rsid w:val="001841A0"/>
    <w:rsid w:val="00186C1E"/>
    <w:rsid w:val="00187C25"/>
    <w:rsid w:val="001935A6"/>
    <w:rsid w:val="00196C73"/>
    <w:rsid w:val="001A12D1"/>
    <w:rsid w:val="001A1CBC"/>
    <w:rsid w:val="001A7C50"/>
    <w:rsid w:val="001B1CE5"/>
    <w:rsid w:val="001B4D2E"/>
    <w:rsid w:val="001B6313"/>
    <w:rsid w:val="001B6AFB"/>
    <w:rsid w:val="001B7AD5"/>
    <w:rsid w:val="001C0572"/>
    <w:rsid w:val="001C11C9"/>
    <w:rsid w:val="001C1400"/>
    <w:rsid w:val="001C183E"/>
    <w:rsid w:val="001D4082"/>
    <w:rsid w:val="001D5F19"/>
    <w:rsid w:val="001D6EBD"/>
    <w:rsid w:val="001D7660"/>
    <w:rsid w:val="001E08B8"/>
    <w:rsid w:val="001E1FC7"/>
    <w:rsid w:val="001E392D"/>
    <w:rsid w:val="001E4651"/>
    <w:rsid w:val="001E5DCE"/>
    <w:rsid w:val="001F0591"/>
    <w:rsid w:val="001F1274"/>
    <w:rsid w:val="001F1E14"/>
    <w:rsid w:val="001F2469"/>
    <w:rsid w:val="001F35A9"/>
    <w:rsid w:val="001F452B"/>
    <w:rsid w:val="001F52FA"/>
    <w:rsid w:val="001F7135"/>
    <w:rsid w:val="002004FD"/>
    <w:rsid w:val="00200C28"/>
    <w:rsid w:val="00200FA8"/>
    <w:rsid w:val="00202D9B"/>
    <w:rsid w:val="002113AA"/>
    <w:rsid w:val="002129C5"/>
    <w:rsid w:val="002144FE"/>
    <w:rsid w:val="002146D1"/>
    <w:rsid w:val="00214DA5"/>
    <w:rsid w:val="0021520F"/>
    <w:rsid w:val="002155D5"/>
    <w:rsid w:val="00217001"/>
    <w:rsid w:val="0021788B"/>
    <w:rsid w:val="00220773"/>
    <w:rsid w:val="00222937"/>
    <w:rsid w:val="002239D3"/>
    <w:rsid w:val="00223BBE"/>
    <w:rsid w:val="00225ACC"/>
    <w:rsid w:val="00226461"/>
    <w:rsid w:val="00226729"/>
    <w:rsid w:val="00226CA2"/>
    <w:rsid w:val="0022761F"/>
    <w:rsid w:val="0023007E"/>
    <w:rsid w:val="00231242"/>
    <w:rsid w:val="00231BE7"/>
    <w:rsid w:val="00232D86"/>
    <w:rsid w:val="00232E51"/>
    <w:rsid w:val="00232E78"/>
    <w:rsid w:val="00233450"/>
    <w:rsid w:val="002350A6"/>
    <w:rsid w:val="002367A2"/>
    <w:rsid w:val="00236A79"/>
    <w:rsid w:val="00240716"/>
    <w:rsid w:val="00242245"/>
    <w:rsid w:val="0024434D"/>
    <w:rsid w:val="0024601C"/>
    <w:rsid w:val="00246FF7"/>
    <w:rsid w:val="00247C7E"/>
    <w:rsid w:val="00250AE8"/>
    <w:rsid w:val="00251E46"/>
    <w:rsid w:val="00255427"/>
    <w:rsid w:val="00255606"/>
    <w:rsid w:val="002566E9"/>
    <w:rsid w:val="002605E1"/>
    <w:rsid w:val="002626F0"/>
    <w:rsid w:val="00263CFA"/>
    <w:rsid w:val="0026438C"/>
    <w:rsid w:val="00266507"/>
    <w:rsid w:val="00267246"/>
    <w:rsid w:val="002702AA"/>
    <w:rsid w:val="00271BFD"/>
    <w:rsid w:val="00273C01"/>
    <w:rsid w:val="00274177"/>
    <w:rsid w:val="00274439"/>
    <w:rsid w:val="00275170"/>
    <w:rsid w:val="002756A6"/>
    <w:rsid w:val="0027760D"/>
    <w:rsid w:val="00277DBB"/>
    <w:rsid w:val="00282381"/>
    <w:rsid w:val="0028369C"/>
    <w:rsid w:val="0028417E"/>
    <w:rsid w:val="002877B1"/>
    <w:rsid w:val="0029006D"/>
    <w:rsid w:val="00290663"/>
    <w:rsid w:val="00292431"/>
    <w:rsid w:val="002928FF"/>
    <w:rsid w:val="00295492"/>
    <w:rsid w:val="002A0A09"/>
    <w:rsid w:val="002A10CB"/>
    <w:rsid w:val="002A1E06"/>
    <w:rsid w:val="002A2279"/>
    <w:rsid w:val="002A4085"/>
    <w:rsid w:val="002A4429"/>
    <w:rsid w:val="002A4E4B"/>
    <w:rsid w:val="002A6375"/>
    <w:rsid w:val="002A6BAA"/>
    <w:rsid w:val="002B1AE2"/>
    <w:rsid w:val="002B26EB"/>
    <w:rsid w:val="002B2716"/>
    <w:rsid w:val="002B332D"/>
    <w:rsid w:val="002B5F23"/>
    <w:rsid w:val="002B6259"/>
    <w:rsid w:val="002B626E"/>
    <w:rsid w:val="002C05A9"/>
    <w:rsid w:val="002C071B"/>
    <w:rsid w:val="002C0880"/>
    <w:rsid w:val="002C353A"/>
    <w:rsid w:val="002C3832"/>
    <w:rsid w:val="002C52DC"/>
    <w:rsid w:val="002C68E0"/>
    <w:rsid w:val="002D0F95"/>
    <w:rsid w:val="002D1163"/>
    <w:rsid w:val="002D1F85"/>
    <w:rsid w:val="002D23AF"/>
    <w:rsid w:val="002D35D3"/>
    <w:rsid w:val="002D3C55"/>
    <w:rsid w:val="002D5FD4"/>
    <w:rsid w:val="002D6CF8"/>
    <w:rsid w:val="002E3831"/>
    <w:rsid w:val="002E445F"/>
    <w:rsid w:val="002F1615"/>
    <w:rsid w:val="002F28EB"/>
    <w:rsid w:val="002F4C21"/>
    <w:rsid w:val="002F5AEB"/>
    <w:rsid w:val="002F6F43"/>
    <w:rsid w:val="002F7CA0"/>
    <w:rsid w:val="00305302"/>
    <w:rsid w:val="003103A4"/>
    <w:rsid w:val="00310B11"/>
    <w:rsid w:val="00311A69"/>
    <w:rsid w:val="00311F48"/>
    <w:rsid w:val="00314112"/>
    <w:rsid w:val="00315C78"/>
    <w:rsid w:val="00316434"/>
    <w:rsid w:val="003172F7"/>
    <w:rsid w:val="0031790D"/>
    <w:rsid w:val="0032111B"/>
    <w:rsid w:val="00323DC9"/>
    <w:rsid w:val="003260CD"/>
    <w:rsid w:val="003315C8"/>
    <w:rsid w:val="003329AB"/>
    <w:rsid w:val="00341513"/>
    <w:rsid w:val="00343221"/>
    <w:rsid w:val="003433DF"/>
    <w:rsid w:val="00344C08"/>
    <w:rsid w:val="00346031"/>
    <w:rsid w:val="0034622F"/>
    <w:rsid w:val="00347265"/>
    <w:rsid w:val="00347B31"/>
    <w:rsid w:val="003515BB"/>
    <w:rsid w:val="00351FA8"/>
    <w:rsid w:val="003531D2"/>
    <w:rsid w:val="0035355C"/>
    <w:rsid w:val="003541D6"/>
    <w:rsid w:val="003547A7"/>
    <w:rsid w:val="00354BFE"/>
    <w:rsid w:val="003560BC"/>
    <w:rsid w:val="0035721B"/>
    <w:rsid w:val="0035776E"/>
    <w:rsid w:val="0036289B"/>
    <w:rsid w:val="003640ED"/>
    <w:rsid w:val="003647A6"/>
    <w:rsid w:val="00365092"/>
    <w:rsid w:val="0036560B"/>
    <w:rsid w:val="003663E6"/>
    <w:rsid w:val="00367C40"/>
    <w:rsid w:val="00371106"/>
    <w:rsid w:val="0037551B"/>
    <w:rsid w:val="00377A9E"/>
    <w:rsid w:val="00381A82"/>
    <w:rsid w:val="00382436"/>
    <w:rsid w:val="00384E6B"/>
    <w:rsid w:val="00385F84"/>
    <w:rsid w:val="003873E3"/>
    <w:rsid w:val="0039334C"/>
    <w:rsid w:val="00394479"/>
    <w:rsid w:val="0039454D"/>
    <w:rsid w:val="003951C6"/>
    <w:rsid w:val="00395D7E"/>
    <w:rsid w:val="00395DE2"/>
    <w:rsid w:val="00396A30"/>
    <w:rsid w:val="003A0169"/>
    <w:rsid w:val="003A1EF5"/>
    <w:rsid w:val="003A2B87"/>
    <w:rsid w:val="003A4D50"/>
    <w:rsid w:val="003A4F4D"/>
    <w:rsid w:val="003A69D4"/>
    <w:rsid w:val="003B2F9E"/>
    <w:rsid w:val="003B4045"/>
    <w:rsid w:val="003B41DE"/>
    <w:rsid w:val="003B530F"/>
    <w:rsid w:val="003B6B64"/>
    <w:rsid w:val="003B6EE9"/>
    <w:rsid w:val="003C0790"/>
    <w:rsid w:val="003C33E0"/>
    <w:rsid w:val="003C48C4"/>
    <w:rsid w:val="003C4D97"/>
    <w:rsid w:val="003D072D"/>
    <w:rsid w:val="003D2A7B"/>
    <w:rsid w:val="003D37AD"/>
    <w:rsid w:val="003D3D5E"/>
    <w:rsid w:val="003D6DBD"/>
    <w:rsid w:val="003D7257"/>
    <w:rsid w:val="003E05F8"/>
    <w:rsid w:val="003E0ABD"/>
    <w:rsid w:val="003E18CA"/>
    <w:rsid w:val="003E2A39"/>
    <w:rsid w:val="003E43DD"/>
    <w:rsid w:val="003E7101"/>
    <w:rsid w:val="003E7103"/>
    <w:rsid w:val="003F1A88"/>
    <w:rsid w:val="003F2656"/>
    <w:rsid w:val="003F40E9"/>
    <w:rsid w:val="003F4566"/>
    <w:rsid w:val="003F4BFA"/>
    <w:rsid w:val="003F6045"/>
    <w:rsid w:val="00401A13"/>
    <w:rsid w:val="0040340F"/>
    <w:rsid w:val="00403829"/>
    <w:rsid w:val="0040681F"/>
    <w:rsid w:val="00407D39"/>
    <w:rsid w:val="00413BEB"/>
    <w:rsid w:val="004143DF"/>
    <w:rsid w:val="004143E3"/>
    <w:rsid w:val="00415E1C"/>
    <w:rsid w:val="00415E7C"/>
    <w:rsid w:val="00417108"/>
    <w:rsid w:val="00420096"/>
    <w:rsid w:val="00420A25"/>
    <w:rsid w:val="0042431A"/>
    <w:rsid w:val="004257E8"/>
    <w:rsid w:val="00431D26"/>
    <w:rsid w:val="0043226A"/>
    <w:rsid w:val="00440C07"/>
    <w:rsid w:val="0044127B"/>
    <w:rsid w:val="00442DC4"/>
    <w:rsid w:val="004447AB"/>
    <w:rsid w:val="004511CD"/>
    <w:rsid w:val="004516E0"/>
    <w:rsid w:val="00451DEE"/>
    <w:rsid w:val="00451F38"/>
    <w:rsid w:val="0045396C"/>
    <w:rsid w:val="00456050"/>
    <w:rsid w:val="00457E8E"/>
    <w:rsid w:val="004623D0"/>
    <w:rsid w:val="00465ED6"/>
    <w:rsid w:val="004675C9"/>
    <w:rsid w:val="00467BAF"/>
    <w:rsid w:val="00471528"/>
    <w:rsid w:val="00471645"/>
    <w:rsid w:val="004737D0"/>
    <w:rsid w:val="00473C2C"/>
    <w:rsid w:val="00475A53"/>
    <w:rsid w:val="00475B18"/>
    <w:rsid w:val="00476BD3"/>
    <w:rsid w:val="00483336"/>
    <w:rsid w:val="00485E6C"/>
    <w:rsid w:val="0048729E"/>
    <w:rsid w:val="004873A9"/>
    <w:rsid w:val="004877C9"/>
    <w:rsid w:val="0049068C"/>
    <w:rsid w:val="004932E4"/>
    <w:rsid w:val="00493E54"/>
    <w:rsid w:val="00494BFD"/>
    <w:rsid w:val="00495BED"/>
    <w:rsid w:val="00496365"/>
    <w:rsid w:val="00497687"/>
    <w:rsid w:val="004A00BB"/>
    <w:rsid w:val="004A2013"/>
    <w:rsid w:val="004A4AB5"/>
    <w:rsid w:val="004A612F"/>
    <w:rsid w:val="004A7175"/>
    <w:rsid w:val="004A7FA3"/>
    <w:rsid w:val="004B311C"/>
    <w:rsid w:val="004B4091"/>
    <w:rsid w:val="004B6113"/>
    <w:rsid w:val="004B7099"/>
    <w:rsid w:val="004C0D70"/>
    <w:rsid w:val="004C1FFF"/>
    <w:rsid w:val="004C228B"/>
    <w:rsid w:val="004C259F"/>
    <w:rsid w:val="004C4583"/>
    <w:rsid w:val="004C4F17"/>
    <w:rsid w:val="004D2302"/>
    <w:rsid w:val="004D277A"/>
    <w:rsid w:val="004D74D2"/>
    <w:rsid w:val="004E5D8F"/>
    <w:rsid w:val="004E5E49"/>
    <w:rsid w:val="004E5EC2"/>
    <w:rsid w:val="004F0071"/>
    <w:rsid w:val="004F046C"/>
    <w:rsid w:val="004F1283"/>
    <w:rsid w:val="004F2858"/>
    <w:rsid w:val="004F3129"/>
    <w:rsid w:val="004F57C9"/>
    <w:rsid w:val="004F69A5"/>
    <w:rsid w:val="005004BB"/>
    <w:rsid w:val="00500A80"/>
    <w:rsid w:val="00500F9D"/>
    <w:rsid w:val="00501691"/>
    <w:rsid w:val="0050384C"/>
    <w:rsid w:val="00504157"/>
    <w:rsid w:val="00505210"/>
    <w:rsid w:val="00506825"/>
    <w:rsid w:val="0050694F"/>
    <w:rsid w:val="00510210"/>
    <w:rsid w:val="00512155"/>
    <w:rsid w:val="0051227C"/>
    <w:rsid w:val="005123A3"/>
    <w:rsid w:val="005137F1"/>
    <w:rsid w:val="00513C5C"/>
    <w:rsid w:val="00514234"/>
    <w:rsid w:val="00514E45"/>
    <w:rsid w:val="005158EF"/>
    <w:rsid w:val="0051741B"/>
    <w:rsid w:val="0052202B"/>
    <w:rsid w:val="00522F98"/>
    <w:rsid w:val="00532F46"/>
    <w:rsid w:val="00534AF6"/>
    <w:rsid w:val="00535127"/>
    <w:rsid w:val="0053632C"/>
    <w:rsid w:val="00536FE8"/>
    <w:rsid w:val="00537259"/>
    <w:rsid w:val="00540D3D"/>
    <w:rsid w:val="005437CB"/>
    <w:rsid w:val="00545589"/>
    <w:rsid w:val="00547571"/>
    <w:rsid w:val="00547622"/>
    <w:rsid w:val="00550CFD"/>
    <w:rsid w:val="00551403"/>
    <w:rsid w:val="0055160D"/>
    <w:rsid w:val="00553232"/>
    <w:rsid w:val="005536C6"/>
    <w:rsid w:val="005550D3"/>
    <w:rsid w:val="005600A3"/>
    <w:rsid w:val="005608A1"/>
    <w:rsid w:val="0056184A"/>
    <w:rsid w:val="0056235C"/>
    <w:rsid w:val="00563472"/>
    <w:rsid w:val="00564772"/>
    <w:rsid w:val="0057058D"/>
    <w:rsid w:val="0057076A"/>
    <w:rsid w:val="0057173B"/>
    <w:rsid w:val="00573A19"/>
    <w:rsid w:val="00574F77"/>
    <w:rsid w:val="00576A90"/>
    <w:rsid w:val="00580F15"/>
    <w:rsid w:val="00581C27"/>
    <w:rsid w:val="00582345"/>
    <w:rsid w:val="00582D38"/>
    <w:rsid w:val="00583395"/>
    <w:rsid w:val="0058522B"/>
    <w:rsid w:val="0058729E"/>
    <w:rsid w:val="005905AA"/>
    <w:rsid w:val="00590F1E"/>
    <w:rsid w:val="005939F4"/>
    <w:rsid w:val="00594FD0"/>
    <w:rsid w:val="00595CD3"/>
    <w:rsid w:val="005A0122"/>
    <w:rsid w:val="005A0821"/>
    <w:rsid w:val="005A30E1"/>
    <w:rsid w:val="005A39F8"/>
    <w:rsid w:val="005A5687"/>
    <w:rsid w:val="005A6C28"/>
    <w:rsid w:val="005B05EA"/>
    <w:rsid w:val="005B0AB7"/>
    <w:rsid w:val="005B157D"/>
    <w:rsid w:val="005B26A7"/>
    <w:rsid w:val="005B2F46"/>
    <w:rsid w:val="005B48DC"/>
    <w:rsid w:val="005B4B9B"/>
    <w:rsid w:val="005B76E4"/>
    <w:rsid w:val="005C0103"/>
    <w:rsid w:val="005C0C2B"/>
    <w:rsid w:val="005C0C6F"/>
    <w:rsid w:val="005C1DBD"/>
    <w:rsid w:val="005C1FEB"/>
    <w:rsid w:val="005C3522"/>
    <w:rsid w:val="005C4145"/>
    <w:rsid w:val="005C49AC"/>
    <w:rsid w:val="005C5971"/>
    <w:rsid w:val="005C5F50"/>
    <w:rsid w:val="005C65C1"/>
    <w:rsid w:val="005C7D02"/>
    <w:rsid w:val="005C7D7D"/>
    <w:rsid w:val="005C7EE5"/>
    <w:rsid w:val="005D14A5"/>
    <w:rsid w:val="005D2BF9"/>
    <w:rsid w:val="005D5069"/>
    <w:rsid w:val="005D52DB"/>
    <w:rsid w:val="005D5EED"/>
    <w:rsid w:val="005D6AC8"/>
    <w:rsid w:val="005E15CF"/>
    <w:rsid w:val="005E3180"/>
    <w:rsid w:val="005E3D0A"/>
    <w:rsid w:val="005E621B"/>
    <w:rsid w:val="005F0833"/>
    <w:rsid w:val="005F0F16"/>
    <w:rsid w:val="005F1385"/>
    <w:rsid w:val="005F190E"/>
    <w:rsid w:val="005F520D"/>
    <w:rsid w:val="005F61F2"/>
    <w:rsid w:val="005F7128"/>
    <w:rsid w:val="00602273"/>
    <w:rsid w:val="00604BDA"/>
    <w:rsid w:val="006115F0"/>
    <w:rsid w:val="0061262C"/>
    <w:rsid w:val="006140FF"/>
    <w:rsid w:val="00616964"/>
    <w:rsid w:val="006177E5"/>
    <w:rsid w:val="00617A0C"/>
    <w:rsid w:val="00617EA3"/>
    <w:rsid w:val="00620790"/>
    <w:rsid w:val="00621359"/>
    <w:rsid w:val="00621624"/>
    <w:rsid w:val="00621AD1"/>
    <w:rsid w:val="006220B6"/>
    <w:rsid w:val="006223BE"/>
    <w:rsid w:val="00623E3E"/>
    <w:rsid w:val="0062745E"/>
    <w:rsid w:val="00627762"/>
    <w:rsid w:val="0062789A"/>
    <w:rsid w:val="00627E8E"/>
    <w:rsid w:val="00631114"/>
    <w:rsid w:val="00631442"/>
    <w:rsid w:val="00631C2E"/>
    <w:rsid w:val="00633F80"/>
    <w:rsid w:val="0063761A"/>
    <w:rsid w:val="00643A39"/>
    <w:rsid w:val="00644DFD"/>
    <w:rsid w:val="00645CEE"/>
    <w:rsid w:val="00645D4F"/>
    <w:rsid w:val="00646C6F"/>
    <w:rsid w:val="0065108A"/>
    <w:rsid w:val="006535B9"/>
    <w:rsid w:val="00653E0F"/>
    <w:rsid w:val="00653F79"/>
    <w:rsid w:val="0065622D"/>
    <w:rsid w:val="00662966"/>
    <w:rsid w:val="00665332"/>
    <w:rsid w:val="00665858"/>
    <w:rsid w:val="00665AE4"/>
    <w:rsid w:val="00666695"/>
    <w:rsid w:val="00667B77"/>
    <w:rsid w:val="00667C2D"/>
    <w:rsid w:val="006710BA"/>
    <w:rsid w:val="006732AB"/>
    <w:rsid w:val="00673C04"/>
    <w:rsid w:val="006754EB"/>
    <w:rsid w:val="006755FD"/>
    <w:rsid w:val="0067760E"/>
    <w:rsid w:val="00677972"/>
    <w:rsid w:val="00682AA4"/>
    <w:rsid w:val="00682B9D"/>
    <w:rsid w:val="00683881"/>
    <w:rsid w:val="006841FA"/>
    <w:rsid w:val="00685ABE"/>
    <w:rsid w:val="00686A3D"/>
    <w:rsid w:val="006902F8"/>
    <w:rsid w:val="00693B97"/>
    <w:rsid w:val="0069661B"/>
    <w:rsid w:val="00696CA8"/>
    <w:rsid w:val="006A0415"/>
    <w:rsid w:val="006A23C5"/>
    <w:rsid w:val="006A2E2E"/>
    <w:rsid w:val="006A3857"/>
    <w:rsid w:val="006A50C0"/>
    <w:rsid w:val="006A6CA1"/>
    <w:rsid w:val="006B0F07"/>
    <w:rsid w:val="006B3EA1"/>
    <w:rsid w:val="006B3F7D"/>
    <w:rsid w:val="006B425A"/>
    <w:rsid w:val="006B4791"/>
    <w:rsid w:val="006B6381"/>
    <w:rsid w:val="006B78C0"/>
    <w:rsid w:val="006C0165"/>
    <w:rsid w:val="006C084A"/>
    <w:rsid w:val="006C4FF9"/>
    <w:rsid w:val="006C5227"/>
    <w:rsid w:val="006C5853"/>
    <w:rsid w:val="006C5917"/>
    <w:rsid w:val="006D014D"/>
    <w:rsid w:val="006D04D3"/>
    <w:rsid w:val="006D0F37"/>
    <w:rsid w:val="006D2288"/>
    <w:rsid w:val="006D378B"/>
    <w:rsid w:val="006D3C20"/>
    <w:rsid w:val="006D4167"/>
    <w:rsid w:val="006D4E58"/>
    <w:rsid w:val="006D7549"/>
    <w:rsid w:val="006E09F1"/>
    <w:rsid w:val="006E1828"/>
    <w:rsid w:val="006E2898"/>
    <w:rsid w:val="006E39F7"/>
    <w:rsid w:val="006E3C59"/>
    <w:rsid w:val="006E5A8D"/>
    <w:rsid w:val="006E5C83"/>
    <w:rsid w:val="006E7982"/>
    <w:rsid w:val="006F1A57"/>
    <w:rsid w:val="006F2463"/>
    <w:rsid w:val="006F2501"/>
    <w:rsid w:val="006F4000"/>
    <w:rsid w:val="006F60E5"/>
    <w:rsid w:val="007010B9"/>
    <w:rsid w:val="0070156D"/>
    <w:rsid w:val="00702EE6"/>
    <w:rsid w:val="00703449"/>
    <w:rsid w:val="00703B7C"/>
    <w:rsid w:val="00703CCF"/>
    <w:rsid w:val="0070421D"/>
    <w:rsid w:val="00710435"/>
    <w:rsid w:val="00712992"/>
    <w:rsid w:val="00713C8B"/>
    <w:rsid w:val="00713E46"/>
    <w:rsid w:val="007140EC"/>
    <w:rsid w:val="00714252"/>
    <w:rsid w:val="0071705D"/>
    <w:rsid w:val="00721326"/>
    <w:rsid w:val="0072189E"/>
    <w:rsid w:val="00730D19"/>
    <w:rsid w:val="00735B3F"/>
    <w:rsid w:val="00737030"/>
    <w:rsid w:val="0073766A"/>
    <w:rsid w:val="00740059"/>
    <w:rsid w:val="007409CF"/>
    <w:rsid w:val="0074106B"/>
    <w:rsid w:val="00742B2E"/>
    <w:rsid w:val="007435E5"/>
    <w:rsid w:val="0074484C"/>
    <w:rsid w:val="00746651"/>
    <w:rsid w:val="00746892"/>
    <w:rsid w:val="007473BD"/>
    <w:rsid w:val="00747A51"/>
    <w:rsid w:val="007511D9"/>
    <w:rsid w:val="007524C6"/>
    <w:rsid w:val="00754607"/>
    <w:rsid w:val="0075618C"/>
    <w:rsid w:val="007570D9"/>
    <w:rsid w:val="007709F3"/>
    <w:rsid w:val="00770A1B"/>
    <w:rsid w:val="00771390"/>
    <w:rsid w:val="00771484"/>
    <w:rsid w:val="00771696"/>
    <w:rsid w:val="00772CFA"/>
    <w:rsid w:val="0077343E"/>
    <w:rsid w:val="00775673"/>
    <w:rsid w:val="00777079"/>
    <w:rsid w:val="007829FA"/>
    <w:rsid w:val="00783302"/>
    <w:rsid w:val="007834A2"/>
    <w:rsid w:val="00786C7F"/>
    <w:rsid w:val="00793939"/>
    <w:rsid w:val="00793BA8"/>
    <w:rsid w:val="007A6476"/>
    <w:rsid w:val="007B1B2F"/>
    <w:rsid w:val="007B2736"/>
    <w:rsid w:val="007B4391"/>
    <w:rsid w:val="007B61F9"/>
    <w:rsid w:val="007C173E"/>
    <w:rsid w:val="007C4291"/>
    <w:rsid w:val="007C4651"/>
    <w:rsid w:val="007C63A7"/>
    <w:rsid w:val="007C79A0"/>
    <w:rsid w:val="007C7B54"/>
    <w:rsid w:val="007D200A"/>
    <w:rsid w:val="007D27D4"/>
    <w:rsid w:val="007D34B1"/>
    <w:rsid w:val="007D4499"/>
    <w:rsid w:val="007D470D"/>
    <w:rsid w:val="007D4D27"/>
    <w:rsid w:val="007D5398"/>
    <w:rsid w:val="007D6DB1"/>
    <w:rsid w:val="007E1344"/>
    <w:rsid w:val="007E293B"/>
    <w:rsid w:val="007E34B5"/>
    <w:rsid w:val="007E5179"/>
    <w:rsid w:val="007E68AF"/>
    <w:rsid w:val="007F057C"/>
    <w:rsid w:val="007F1154"/>
    <w:rsid w:val="007F328E"/>
    <w:rsid w:val="007F3EC6"/>
    <w:rsid w:val="007F62F4"/>
    <w:rsid w:val="007F7223"/>
    <w:rsid w:val="007F78EF"/>
    <w:rsid w:val="00802753"/>
    <w:rsid w:val="00802CF8"/>
    <w:rsid w:val="00803587"/>
    <w:rsid w:val="008035A5"/>
    <w:rsid w:val="00805333"/>
    <w:rsid w:val="00806B8E"/>
    <w:rsid w:val="00806D8C"/>
    <w:rsid w:val="00810107"/>
    <w:rsid w:val="00810DDD"/>
    <w:rsid w:val="00813618"/>
    <w:rsid w:val="00814EEE"/>
    <w:rsid w:val="00816D58"/>
    <w:rsid w:val="00821BF7"/>
    <w:rsid w:val="00823307"/>
    <w:rsid w:val="0082331C"/>
    <w:rsid w:val="00823877"/>
    <w:rsid w:val="0082560B"/>
    <w:rsid w:val="008260CE"/>
    <w:rsid w:val="00826E0F"/>
    <w:rsid w:val="00827327"/>
    <w:rsid w:val="008279C0"/>
    <w:rsid w:val="00827E45"/>
    <w:rsid w:val="00832111"/>
    <w:rsid w:val="00832677"/>
    <w:rsid w:val="008334BA"/>
    <w:rsid w:val="00834310"/>
    <w:rsid w:val="008374E2"/>
    <w:rsid w:val="008376CF"/>
    <w:rsid w:val="00841858"/>
    <w:rsid w:val="00842095"/>
    <w:rsid w:val="008432E8"/>
    <w:rsid w:val="00843A41"/>
    <w:rsid w:val="00845EC2"/>
    <w:rsid w:val="00846420"/>
    <w:rsid w:val="00850C92"/>
    <w:rsid w:val="00854776"/>
    <w:rsid w:val="00855EC7"/>
    <w:rsid w:val="00856CC2"/>
    <w:rsid w:val="00856EE1"/>
    <w:rsid w:val="00861B0D"/>
    <w:rsid w:val="00865A2E"/>
    <w:rsid w:val="0086689B"/>
    <w:rsid w:val="008706EB"/>
    <w:rsid w:val="0087091A"/>
    <w:rsid w:val="008713A9"/>
    <w:rsid w:val="00871DA2"/>
    <w:rsid w:val="00872EFF"/>
    <w:rsid w:val="00873E3E"/>
    <w:rsid w:val="00874369"/>
    <w:rsid w:val="00874A1A"/>
    <w:rsid w:val="008756AA"/>
    <w:rsid w:val="00875909"/>
    <w:rsid w:val="00876C40"/>
    <w:rsid w:val="00877F4E"/>
    <w:rsid w:val="0088143F"/>
    <w:rsid w:val="00881D35"/>
    <w:rsid w:val="00882123"/>
    <w:rsid w:val="0088247A"/>
    <w:rsid w:val="0089000B"/>
    <w:rsid w:val="00893841"/>
    <w:rsid w:val="00893880"/>
    <w:rsid w:val="0089448B"/>
    <w:rsid w:val="008945AB"/>
    <w:rsid w:val="00896015"/>
    <w:rsid w:val="00896EF7"/>
    <w:rsid w:val="008979B9"/>
    <w:rsid w:val="008A13F1"/>
    <w:rsid w:val="008A36AA"/>
    <w:rsid w:val="008B7244"/>
    <w:rsid w:val="008C140B"/>
    <w:rsid w:val="008C21EC"/>
    <w:rsid w:val="008C61E2"/>
    <w:rsid w:val="008C7B15"/>
    <w:rsid w:val="008D2D43"/>
    <w:rsid w:val="008D5395"/>
    <w:rsid w:val="008D6074"/>
    <w:rsid w:val="008E1039"/>
    <w:rsid w:val="008E1BA1"/>
    <w:rsid w:val="008E26C2"/>
    <w:rsid w:val="008E4992"/>
    <w:rsid w:val="008E5CEC"/>
    <w:rsid w:val="008E7CBA"/>
    <w:rsid w:val="008F18F3"/>
    <w:rsid w:val="008F4007"/>
    <w:rsid w:val="008F4C89"/>
    <w:rsid w:val="008F61F4"/>
    <w:rsid w:val="008F65DB"/>
    <w:rsid w:val="008F6B87"/>
    <w:rsid w:val="0090102B"/>
    <w:rsid w:val="00906E9A"/>
    <w:rsid w:val="0091065D"/>
    <w:rsid w:val="00911561"/>
    <w:rsid w:val="00912CE4"/>
    <w:rsid w:val="009231F1"/>
    <w:rsid w:val="0092562A"/>
    <w:rsid w:val="009264C9"/>
    <w:rsid w:val="00926A72"/>
    <w:rsid w:val="00926EE6"/>
    <w:rsid w:val="009305D3"/>
    <w:rsid w:val="009343AC"/>
    <w:rsid w:val="0093452C"/>
    <w:rsid w:val="00935331"/>
    <w:rsid w:val="00935C1B"/>
    <w:rsid w:val="0093674C"/>
    <w:rsid w:val="00937769"/>
    <w:rsid w:val="0094040E"/>
    <w:rsid w:val="00940541"/>
    <w:rsid w:val="00941F49"/>
    <w:rsid w:val="009421F6"/>
    <w:rsid w:val="0094275B"/>
    <w:rsid w:val="0094280C"/>
    <w:rsid w:val="0094309C"/>
    <w:rsid w:val="00943CA6"/>
    <w:rsid w:val="0094434E"/>
    <w:rsid w:val="009467CA"/>
    <w:rsid w:val="0095017C"/>
    <w:rsid w:val="00950CBD"/>
    <w:rsid w:val="009516BD"/>
    <w:rsid w:val="00951B9B"/>
    <w:rsid w:val="0095230A"/>
    <w:rsid w:val="009553CF"/>
    <w:rsid w:val="00957285"/>
    <w:rsid w:val="009660D0"/>
    <w:rsid w:val="00966EFB"/>
    <w:rsid w:val="009677AA"/>
    <w:rsid w:val="00974174"/>
    <w:rsid w:val="0097417E"/>
    <w:rsid w:val="00974580"/>
    <w:rsid w:val="009760D2"/>
    <w:rsid w:val="009834D5"/>
    <w:rsid w:val="00984A5A"/>
    <w:rsid w:val="00987507"/>
    <w:rsid w:val="0099112D"/>
    <w:rsid w:val="009956A9"/>
    <w:rsid w:val="009977A9"/>
    <w:rsid w:val="00997F8A"/>
    <w:rsid w:val="009A2131"/>
    <w:rsid w:val="009A251F"/>
    <w:rsid w:val="009A3288"/>
    <w:rsid w:val="009A4222"/>
    <w:rsid w:val="009A7C55"/>
    <w:rsid w:val="009B189F"/>
    <w:rsid w:val="009B30CD"/>
    <w:rsid w:val="009B45FC"/>
    <w:rsid w:val="009B5B4B"/>
    <w:rsid w:val="009C01B0"/>
    <w:rsid w:val="009C2330"/>
    <w:rsid w:val="009C4CA3"/>
    <w:rsid w:val="009C4E65"/>
    <w:rsid w:val="009C54CF"/>
    <w:rsid w:val="009C5522"/>
    <w:rsid w:val="009C5F51"/>
    <w:rsid w:val="009C6B03"/>
    <w:rsid w:val="009C7E60"/>
    <w:rsid w:val="009D1025"/>
    <w:rsid w:val="009D1C6C"/>
    <w:rsid w:val="009D3159"/>
    <w:rsid w:val="009D3C95"/>
    <w:rsid w:val="009D46F7"/>
    <w:rsid w:val="009E033C"/>
    <w:rsid w:val="009E0920"/>
    <w:rsid w:val="009E17A8"/>
    <w:rsid w:val="009E63BE"/>
    <w:rsid w:val="009E772C"/>
    <w:rsid w:val="009E7BD2"/>
    <w:rsid w:val="009E7C75"/>
    <w:rsid w:val="009E7D88"/>
    <w:rsid w:val="009F18BF"/>
    <w:rsid w:val="009F23D3"/>
    <w:rsid w:val="009F36C3"/>
    <w:rsid w:val="009F4BD9"/>
    <w:rsid w:val="009F51CB"/>
    <w:rsid w:val="009F6418"/>
    <w:rsid w:val="00A02AC9"/>
    <w:rsid w:val="00A034ED"/>
    <w:rsid w:val="00A04BC4"/>
    <w:rsid w:val="00A04F13"/>
    <w:rsid w:val="00A053F4"/>
    <w:rsid w:val="00A05AE6"/>
    <w:rsid w:val="00A06F4D"/>
    <w:rsid w:val="00A07EA3"/>
    <w:rsid w:val="00A1269C"/>
    <w:rsid w:val="00A13D25"/>
    <w:rsid w:val="00A15261"/>
    <w:rsid w:val="00A15B67"/>
    <w:rsid w:val="00A27FCF"/>
    <w:rsid w:val="00A31437"/>
    <w:rsid w:val="00A33809"/>
    <w:rsid w:val="00A37F98"/>
    <w:rsid w:val="00A41562"/>
    <w:rsid w:val="00A42E02"/>
    <w:rsid w:val="00A42EDA"/>
    <w:rsid w:val="00A435C1"/>
    <w:rsid w:val="00A444F7"/>
    <w:rsid w:val="00A46AB7"/>
    <w:rsid w:val="00A548DC"/>
    <w:rsid w:val="00A54EFB"/>
    <w:rsid w:val="00A55B70"/>
    <w:rsid w:val="00A56858"/>
    <w:rsid w:val="00A60240"/>
    <w:rsid w:val="00A61E13"/>
    <w:rsid w:val="00A62D24"/>
    <w:rsid w:val="00A6321B"/>
    <w:rsid w:val="00A6344D"/>
    <w:rsid w:val="00A64072"/>
    <w:rsid w:val="00A64073"/>
    <w:rsid w:val="00A64156"/>
    <w:rsid w:val="00A64221"/>
    <w:rsid w:val="00A657B1"/>
    <w:rsid w:val="00A66228"/>
    <w:rsid w:val="00A675C2"/>
    <w:rsid w:val="00A67CE6"/>
    <w:rsid w:val="00A70CD2"/>
    <w:rsid w:val="00A711FD"/>
    <w:rsid w:val="00A72D03"/>
    <w:rsid w:val="00A807A5"/>
    <w:rsid w:val="00A80F92"/>
    <w:rsid w:val="00A82095"/>
    <w:rsid w:val="00A82574"/>
    <w:rsid w:val="00A8613C"/>
    <w:rsid w:val="00A86511"/>
    <w:rsid w:val="00A87DA4"/>
    <w:rsid w:val="00A912AB"/>
    <w:rsid w:val="00A922E4"/>
    <w:rsid w:val="00A92C7A"/>
    <w:rsid w:val="00AA242C"/>
    <w:rsid w:val="00AA5AF6"/>
    <w:rsid w:val="00AB40BD"/>
    <w:rsid w:val="00AB7663"/>
    <w:rsid w:val="00AC3BCB"/>
    <w:rsid w:val="00AC4372"/>
    <w:rsid w:val="00AC5A5B"/>
    <w:rsid w:val="00AC5BF8"/>
    <w:rsid w:val="00AD0FFE"/>
    <w:rsid w:val="00AD3449"/>
    <w:rsid w:val="00AD4D4F"/>
    <w:rsid w:val="00AD67CC"/>
    <w:rsid w:val="00AD76F6"/>
    <w:rsid w:val="00AD793D"/>
    <w:rsid w:val="00AE1770"/>
    <w:rsid w:val="00AE2F36"/>
    <w:rsid w:val="00AE5105"/>
    <w:rsid w:val="00AE514D"/>
    <w:rsid w:val="00AE543F"/>
    <w:rsid w:val="00AE5E3D"/>
    <w:rsid w:val="00AE7144"/>
    <w:rsid w:val="00AE761D"/>
    <w:rsid w:val="00AE77D4"/>
    <w:rsid w:val="00AE7D55"/>
    <w:rsid w:val="00AF434D"/>
    <w:rsid w:val="00AF44D3"/>
    <w:rsid w:val="00AF4CAA"/>
    <w:rsid w:val="00B004DD"/>
    <w:rsid w:val="00B0141E"/>
    <w:rsid w:val="00B01F94"/>
    <w:rsid w:val="00B0338A"/>
    <w:rsid w:val="00B06AEF"/>
    <w:rsid w:val="00B110A2"/>
    <w:rsid w:val="00B11499"/>
    <w:rsid w:val="00B12287"/>
    <w:rsid w:val="00B13AC5"/>
    <w:rsid w:val="00B154C2"/>
    <w:rsid w:val="00B15F4F"/>
    <w:rsid w:val="00B17302"/>
    <w:rsid w:val="00B17F71"/>
    <w:rsid w:val="00B20161"/>
    <w:rsid w:val="00B20300"/>
    <w:rsid w:val="00B20A87"/>
    <w:rsid w:val="00B22F93"/>
    <w:rsid w:val="00B27B51"/>
    <w:rsid w:val="00B34BCA"/>
    <w:rsid w:val="00B34D26"/>
    <w:rsid w:val="00B37F51"/>
    <w:rsid w:val="00B402B0"/>
    <w:rsid w:val="00B4269D"/>
    <w:rsid w:val="00B44150"/>
    <w:rsid w:val="00B44E77"/>
    <w:rsid w:val="00B46C69"/>
    <w:rsid w:val="00B475A3"/>
    <w:rsid w:val="00B47BDB"/>
    <w:rsid w:val="00B51611"/>
    <w:rsid w:val="00B5308C"/>
    <w:rsid w:val="00B53545"/>
    <w:rsid w:val="00B536F1"/>
    <w:rsid w:val="00B545D1"/>
    <w:rsid w:val="00B550AB"/>
    <w:rsid w:val="00B566C2"/>
    <w:rsid w:val="00B5685A"/>
    <w:rsid w:val="00B5753C"/>
    <w:rsid w:val="00B57CBC"/>
    <w:rsid w:val="00B57F0D"/>
    <w:rsid w:val="00B64B01"/>
    <w:rsid w:val="00B64FF6"/>
    <w:rsid w:val="00B6646B"/>
    <w:rsid w:val="00B67932"/>
    <w:rsid w:val="00B719D5"/>
    <w:rsid w:val="00B7354C"/>
    <w:rsid w:val="00B7471F"/>
    <w:rsid w:val="00B7696E"/>
    <w:rsid w:val="00B7715A"/>
    <w:rsid w:val="00B77A36"/>
    <w:rsid w:val="00B808DB"/>
    <w:rsid w:val="00B8132A"/>
    <w:rsid w:val="00B8211C"/>
    <w:rsid w:val="00B824A2"/>
    <w:rsid w:val="00B83A73"/>
    <w:rsid w:val="00B8632C"/>
    <w:rsid w:val="00B8679E"/>
    <w:rsid w:val="00B90F9E"/>
    <w:rsid w:val="00B95071"/>
    <w:rsid w:val="00B95376"/>
    <w:rsid w:val="00B95B3E"/>
    <w:rsid w:val="00B96F65"/>
    <w:rsid w:val="00BA0564"/>
    <w:rsid w:val="00BA2DD3"/>
    <w:rsid w:val="00BA4040"/>
    <w:rsid w:val="00BA5B87"/>
    <w:rsid w:val="00BA6FDF"/>
    <w:rsid w:val="00BB2C98"/>
    <w:rsid w:val="00BB549C"/>
    <w:rsid w:val="00BB731C"/>
    <w:rsid w:val="00BC0A91"/>
    <w:rsid w:val="00BC2245"/>
    <w:rsid w:val="00BC2F7E"/>
    <w:rsid w:val="00BC5296"/>
    <w:rsid w:val="00BC6437"/>
    <w:rsid w:val="00BC6C97"/>
    <w:rsid w:val="00BC7015"/>
    <w:rsid w:val="00BC7051"/>
    <w:rsid w:val="00BC764F"/>
    <w:rsid w:val="00BD1B3D"/>
    <w:rsid w:val="00BD3F29"/>
    <w:rsid w:val="00BD3F4B"/>
    <w:rsid w:val="00BD64D5"/>
    <w:rsid w:val="00BE0FA4"/>
    <w:rsid w:val="00BE2025"/>
    <w:rsid w:val="00BE2B11"/>
    <w:rsid w:val="00BE37A9"/>
    <w:rsid w:val="00BE5DB0"/>
    <w:rsid w:val="00BE6492"/>
    <w:rsid w:val="00BE7F52"/>
    <w:rsid w:val="00BF4014"/>
    <w:rsid w:val="00BF5643"/>
    <w:rsid w:val="00BF5B93"/>
    <w:rsid w:val="00BF7718"/>
    <w:rsid w:val="00C01CAC"/>
    <w:rsid w:val="00C0264E"/>
    <w:rsid w:val="00C02EAD"/>
    <w:rsid w:val="00C034DE"/>
    <w:rsid w:val="00C04BA1"/>
    <w:rsid w:val="00C05CB3"/>
    <w:rsid w:val="00C06AD7"/>
    <w:rsid w:val="00C07E19"/>
    <w:rsid w:val="00C12B38"/>
    <w:rsid w:val="00C203EB"/>
    <w:rsid w:val="00C21172"/>
    <w:rsid w:val="00C213B8"/>
    <w:rsid w:val="00C21D87"/>
    <w:rsid w:val="00C23540"/>
    <w:rsid w:val="00C32A21"/>
    <w:rsid w:val="00C33742"/>
    <w:rsid w:val="00C3462C"/>
    <w:rsid w:val="00C353CD"/>
    <w:rsid w:val="00C43BF5"/>
    <w:rsid w:val="00C44D5B"/>
    <w:rsid w:val="00C465D2"/>
    <w:rsid w:val="00C4668C"/>
    <w:rsid w:val="00C507A3"/>
    <w:rsid w:val="00C51BD3"/>
    <w:rsid w:val="00C53D8C"/>
    <w:rsid w:val="00C53F5F"/>
    <w:rsid w:val="00C54356"/>
    <w:rsid w:val="00C546E6"/>
    <w:rsid w:val="00C549DA"/>
    <w:rsid w:val="00C5685D"/>
    <w:rsid w:val="00C57805"/>
    <w:rsid w:val="00C57E4E"/>
    <w:rsid w:val="00C60C5C"/>
    <w:rsid w:val="00C62171"/>
    <w:rsid w:val="00C63EF0"/>
    <w:rsid w:val="00C654CF"/>
    <w:rsid w:val="00C657E6"/>
    <w:rsid w:val="00C65E32"/>
    <w:rsid w:val="00C665FD"/>
    <w:rsid w:val="00C7166C"/>
    <w:rsid w:val="00C729A7"/>
    <w:rsid w:val="00C73D37"/>
    <w:rsid w:val="00C74390"/>
    <w:rsid w:val="00C74889"/>
    <w:rsid w:val="00C80B06"/>
    <w:rsid w:val="00C81D31"/>
    <w:rsid w:val="00C821F6"/>
    <w:rsid w:val="00C83A4B"/>
    <w:rsid w:val="00C83A6F"/>
    <w:rsid w:val="00C84C47"/>
    <w:rsid w:val="00C86133"/>
    <w:rsid w:val="00C90B53"/>
    <w:rsid w:val="00C91583"/>
    <w:rsid w:val="00C91CC0"/>
    <w:rsid w:val="00C9374B"/>
    <w:rsid w:val="00C95189"/>
    <w:rsid w:val="00C95651"/>
    <w:rsid w:val="00CA0167"/>
    <w:rsid w:val="00CA1D2D"/>
    <w:rsid w:val="00CA23E1"/>
    <w:rsid w:val="00CA5830"/>
    <w:rsid w:val="00CA6908"/>
    <w:rsid w:val="00CB0B97"/>
    <w:rsid w:val="00CB0EAB"/>
    <w:rsid w:val="00CB27B0"/>
    <w:rsid w:val="00CB4C3D"/>
    <w:rsid w:val="00CB721D"/>
    <w:rsid w:val="00CB7F10"/>
    <w:rsid w:val="00CC0008"/>
    <w:rsid w:val="00CC2409"/>
    <w:rsid w:val="00CC357C"/>
    <w:rsid w:val="00CC5BB5"/>
    <w:rsid w:val="00CC7A22"/>
    <w:rsid w:val="00CC7BF9"/>
    <w:rsid w:val="00CD0B20"/>
    <w:rsid w:val="00CD1412"/>
    <w:rsid w:val="00CD29C2"/>
    <w:rsid w:val="00CD3252"/>
    <w:rsid w:val="00CD3962"/>
    <w:rsid w:val="00CD5154"/>
    <w:rsid w:val="00CD5896"/>
    <w:rsid w:val="00CD5E3B"/>
    <w:rsid w:val="00CD5E41"/>
    <w:rsid w:val="00CD7E73"/>
    <w:rsid w:val="00CE1F9F"/>
    <w:rsid w:val="00CE2C27"/>
    <w:rsid w:val="00CE3EE1"/>
    <w:rsid w:val="00CE61DB"/>
    <w:rsid w:val="00CE65C0"/>
    <w:rsid w:val="00CE681F"/>
    <w:rsid w:val="00CF44B6"/>
    <w:rsid w:val="00CF66BB"/>
    <w:rsid w:val="00CF6CF0"/>
    <w:rsid w:val="00D00AB0"/>
    <w:rsid w:val="00D021B9"/>
    <w:rsid w:val="00D03BF5"/>
    <w:rsid w:val="00D06A60"/>
    <w:rsid w:val="00D07043"/>
    <w:rsid w:val="00D117EE"/>
    <w:rsid w:val="00D12A0E"/>
    <w:rsid w:val="00D141D9"/>
    <w:rsid w:val="00D1497D"/>
    <w:rsid w:val="00D15BE4"/>
    <w:rsid w:val="00D17FDB"/>
    <w:rsid w:val="00D217BE"/>
    <w:rsid w:val="00D21927"/>
    <w:rsid w:val="00D22390"/>
    <w:rsid w:val="00D23D5F"/>
    <w:rsid w:val="00D242D9"/>
    <w:rsid w:val="00D27BC9"/>
    <w:rsid w:val="00D3097F"/>
    <w:rsid w:val="00D30B65"/>
    <w:rsid w:val="00D313C8"/>
    <w:rsid w:val="00D3140C"/>
    <w:rsid w:val="00D31D17"/>
    <w:rsid w:val="00D33831"/>
    <w:rsid w:val="00D4116F"/>
    <w:rsid w:val="00D42370"/>
    <w:rsid w:val="00D42619"/>
    <w:rsid w:val="00D4280C"/>
    <w:rsid w:val="00D42931"/>
    <w:rsid w:val="00D43F28"/>
    <w:rsid w:val="00D5048E"/>
    <w:rsid w:val="00D51535"/>
    <w:rsid w:val="00D55137"/>
    <w:rsid w:val="00D569EE"/>
    <w:rsid w:val="00D61A58"/>
    <w:rsid w:val="00D6390F"/>
    <w:rsid w:val="00D63F78"/>
    <w:rsid w:val="00D66309"/>
    <w:rsid w:val="00D7345C"/>
    <w:rsid w:val="00D73831"/>
    <w:rsid w:val="00D73D15"/>
    <w:rsid w:val="00D76E65"/>
    <w:rsid w:val="00D76F3D"/>
    <w:rsid w:val="00D812D0"/>
    <w:rsid w:val="00D8178A"/>
    <w:rsid w:val="00D82296"/>
    <w:rsid w:val="00D82739"/>
    <w:rsid w:val="00D82F3E"/>
    <w:rsid w:val="00D84F9F"/>
    <w:rsid w:val="00D85F92"/>
    <w:rsid w:val="00D865D7"/>
    <w:rsid w:val="00D90F73"/>
    <w:rsid w:val="00D9100F"/>
    <w:rsid w:val="00D930E9"/>
    <w:rsid w:val="00D96CCE"/>
    <w:rsid w:val="00D9777F"/>
    <w:rsid w:val="00DA3A98"/>
    <w:rsid w:val="00DA4949"/>
    <w:rsid w:val="00DA50ED"/>
    <w:rsid w:val="00DA592D"/>
    <w:rsid w:val="00DA62F0"/>
    <w:rsid w:val="00DA6675"/>
    <w:rsid w:val="00DB0707"/>
    <w:rsid w:val="00DB1335"/>
    <w:rsid w:val="00DB2649"/>
    <w:rsid w:val="00DB276B"/>
    <w:rsid w:val="00DB2E09"/>
    <w:rsid w:val="00DB65B4"/>
    <w:rsid w:val="00DC518D"/>
    <w:rsid w:val="00DC7C98"/>
    <w:rsid w:val="00DD0160"/>
    <w:rsid w:val="00DD3EA6"/>
    <w:rsid w:val="00DD5D40"/>
    <w:rsid w:val="00DD67B0"/>
    <w:rsid w:val="00DD7880"/>
    <w:rsid w:val="00DE0620"/>
    <w:rsid w:val="00DE480E"/>
    <w:rsid w:val="00DF00CF"/>
    <w:rsid w:val="00DF1432"/>
    <w:rsid w:val="00DF477E"/>
    <w:rsid w:val="00DF4E1B"/>
    <w:rsid w:val="00DF56B1"/>
    <w:rsid w:val="00DF5F4C"/>
    <w:rsid w:val="00DF6AC2"/>
    <w:rsid w:val="00DF7F98"/>
    <w:rsid w:val="00E01065"/>
    <w:rsid w:val="00E019BD"/>
    <w:rsid w:val="00E03059"/>
    <w:rsid w:val="00E0392A"/>
    <w:rsid w:val="00E05035"/>
    <w:rsid w:val="00E06782"/>
    <w:rsid w:val="00E10142"/>
    <w:rsid w:val="00E101A4"/>
    <w:rsid w:val="00E11B3A"/>
    <w:rsid w:val="00E1248C"/>
    <w:rsid w:val="00E12D02"/>
    <w:rsid w:val="00E137C2"/>
    <w:rsid w:val="00E13995"/>
    <w:rsid w:val="00E147B9"/>
    <w:rsid w:val="00E1619B"/>
    <w:rsid w:val="00E20BA7"/>
    <w:rsid w:val="00E242AE"/>
    <w:rsid w:val="00E2492E"/>
    <w:rsid w:val="00E262E5"/>
    <w:rsid w:val="00E2780D"/>
    <w:rsid w:val="00E30EDE"/>
    <w:rsid w:val="00E31AC7"/>
    <w:rsid w:val="00E36015"/>
    <w:rsid w:val="00E37A4F"/>
    <w:rsid w:val="00E4064D"/>
    <w:rsid w:val="00E41321"/>
    <w:rsid w:val="00E4229F"/>
    <w:rsid w:val="00E42797"/>
    <w:rsid w:val="00E52072"/>
    <w:rsid w:val="00E52BA2"/>
    <w:rsid w:val="00E55ADF"/>
    <w:rsid w:val="00E562EA"/>
    <w:rsid w:val="00E56CCC"/>
    <w:rsid w:val="00E61432"/>
    <w:rsid w:val="00E628D9"/>
    <w:rsid w:val="00E67AC0"/>
    <w:rsid w:val="00E700BD"/>
    <w:rsid w:val="00E72B5D"/>
    <w:rsid w:val="00E81AFF"/>
    <w:rsid w:val="00E81ED2"/>
    <w:rsid w:val="00E82EBC"/>
    <w:rsid w:val="00E83C0D"/>
    <w:rsid w:val="00E84316"/>
    <w:rsid w:val="00E84492"/>
    <w:rsid w:val="00E87106"/>
    <w:rsid w:val="00E90180"/>
    <w:rsid w:val="00E934B9"/>
    <w:rsid w:val="00E938ED"/>
    <w:rsid w:val="00E93DA6"/>
    <w:rsid w:val="00E950FB"/>
    <w:rsid w:val="00E966A3"/>
    <w:rsid w:val="00EA0173"/>
    <w:rsid w:val="00EA2458"/>
    <w:rsid w:val="00EA27D7"/>
    <w:rsid w:val="00EA4740"/>
    <w:rsid w:val="00EA5A40"/>
    <w:rsid w:val="00EB374F"/>
    <w:rsid w:val="00EB41CF"/>
    <w:rsid w:val="00EB584E"/>
    <w:rsid w:val="00EB6464"/>
    <w:rsid w:val="00EB7A52"/>
    <w:rsid w:val="00EC1DB7"/>
    <w:rsid w:val="00EC2A9D"/>
    <w:rsid w:val="00EC3EB6"/>
    <w:rsid w:val="00EC73D5"/>
    <w:rsid w:val="00EC7AE5"/>
    <w:rsid w:val="00ED1C4B"/>
    <w:rsid w:val="00ED2BC9"/>
    <w:rsid w:val="00ED3826"/>
    <w:rsid w:val="00ED53F1"/>
    <w:rsid w:val="00EE0528"/>
    <w:rsid w:val="00EE1AE1"/>
    <w:rsid w:val="00EE4DBC"/>
    <w:rsid w:val="00EF2B70"/>
    <w:rsid w:val="00EF34F6"/>
    <w:rsid w:val="00EF392F"/>
    <w:rsid w:val="00EF5091"/>
    <w:rsid w:val="00F00041"/>
    <w:rsid w:val="00F00D55"/>
    <w:rsid w:val="00F01050"/>
    <w:rsid w:val="00F01347"/>
    <w:rsid w:val="00F02D14"/>
    <w:rsid w:val="00F031F9"/>
    <w:rsid w:val="00F05991"/>
    <w:rsid w:val="00F059F4"/>
    <w:rsid w:val="00F07322"/>
    <w:rsid w:val="00F07E8C"/>
    <w:rsid w:val="00F1195A"/>
    <w:rsid w:val="00F11E18"/>
    <w:rsid w:val="00F1280C"/>
    <w:rsid w:val="00F12B36"/>
    <w:rsid w:val="00F1349C"/>
    <w:rsid w:val="00F152AE"/>
    <w:rsid w:val="00F16E6E"/>
    <w:rsid w:val="00F16EC6"/>
    <w:rsid w:val="00F17E21"/>
    <w:rsid w:val="00F216AF"/>
    <w:rsid w:val="00F2386B"/>
    <w:rsid w:val="00F24C41"/>
    <w:rsid w:val="00F27311"/>
    <w:rsid w:val="00F27807"/>
    <w:rsid w:val="00F3257D"/>
    <w:rsid w:val="00F32C4F"/>
    <w:rsid w:val="00F34B5B"/>
    <w:rsid w:val="00F35947"/>
    <w:rsid w:val="00F4109E"/>
    <w:rsid w:val="00F4238C"/>
    <w:rsid w:val="00F43886"/>
    <w:rsid w:val="00F43C37"/>
    <w:rsid w:val="00F44738"/>
    <w:rsid w:val="00F44A38"/>
    <w:rsid w:val="00F44A7B"/>
    <w:rsid w:val="00F44A82"/>
    <w:rsid w:val="00F44BB1"/>
    <w:rsid w:val="00F47B60"/>
    <w:rsid w:val="00F509E4"/>
    <w:rsid w:val="00F51BEB"/>
    <w:rsid w:val="00F52812"/>
    <w:rsid w:val="00F548D7"/>
    <w:rsid w:val="00F54A14"/>
    <w:rsid w:val="00F56180"/>
    <w:rsid w:val="00F61751"/>
    <w:rsid w:val="00F62F60"/>
    <w:rsid w:val="00F65AE9"/>
    <w:rsid w:val="00F6617A"/>
    <w:rsid w:val="00F66260"/>
    <w:rsid w:val="00F66FBE"/>
    <w:rsid w:val="00F70CAC"/>
    <w:rsid w:val="00F74DA8"/>
    <w:rsid w:val="00F76B86"/>
    <w:rsid w:val="00F77DED"/>
    <w:rsid w:val="00F81277"/>
    <w:rsid w:val="00F8186C"/>
    <w:rsid w:val="00F8191E"/>
    <w:rsid w:val="00F82B09"/>
    <w:rsid w:val="00F8389C"/>
    <w:rsid w:val="00F87E24"/>
    <w:rsid w:val="00F90EA0"/>
    <w:rsid w:val="00F923BA"/>
    <w:rsid w:val="00F946B7"/>
    <w:rsid w:val="00F95174"/>
    <w:rsid w:val="00F95744"/>
    <w:rsid w:val="00F9755F"/>
    <w:rsid w:val="00F978B8"/>
    <w:rsid w:val="00F97B9C"/>
    <w:rsid w:val="00FA0D9A"/>
    <w:rsid w:val="00FA12FA"/>
    <w:rsid w:val="00FA2966"/>
    <w:rsid w:val="00FA38B1"/>
    <w:rsid w:val="00FA395A"/>
    <w:rsid w:val="00FA4AC7"/>
    <w:rsid w:val="00FA5F06"/>
    <w:rsid w:val="00FA6D17"/>
    <w:rsid w:val="00FA6DFA"/>
    <w:rsid w:val="00FB18F8"/>
    <w:rsid w:val="00FB452A"/>
    <w:rsid w:val="00FB46DC"/>
    <w:rsid w:val="00FB537A"/>
    <w:rsid w:val="00FB580D"/>
    <w:rsid w:val="00FB6394"/>
    <w:rsid w:val="00FB7163"/>
    <w:rsid w:val="00FC0214"/>
    <w:rsid w:val="00FC3F87"/>
    <w:rsid w:val="00FC57FC"/>
    <w:rsid w:val="00FD0DF4"/>
    <w:rsid w:val="00FD22A0"/>
    <w:rsid w:val="00FD437B"/>
    <w:rsid w:val="00FD68B7"/>
    <w:rsid w:val="00FD7C58"/>
    <w:rsid w:val="00FE3748"/>
    <w:rsid w:val="00FE4845"/>
    <w:rsid w:val="00FE4F36"/>
    <w:rsid w:val="00FE6B34"/>
    <w:rsid w:val="00FE6C09"/>
    <w:rsid w:val="00FF02C2"/>
    <w:rsid w:val="00FF2D75"/>
    <w:rsid w:val="00FF2F3B"/>
    <w:rsid w:val="00FF3CAA"/>
    <w:rsid w:val="00FF6B8F"/>
    <w:rsid w:val="00FF720B"/>
    <w:rsid w:val="01176D2C"/>
    <w:rsid w:val="03742630"/>
    <w:rsid w:val="052628EC"/>
    <w:rsid w:val="06934E88"/>
    <w:rsid w:val="06B3379B"/>
    <w:rsid w:val="08214B36"/>
    <w:rsid w:val="09922009"/>
    <w:rsid w:val="09F120C7"/>
    <w:rsid w:val="0A2C2D2A"/>
    <w:rsid w:val="0B9A7AB5"/>
    <w:rsid w:val="0E6F7401"/>
    <w:rsid w:val="10CC5636"/>
    <w:rsid w:val="10EA1DEC"/>
    <w:rsid w:val="117B7CD2"/>
    <w:rsid w:val="11AA5B0D"/>
    <w:rsid w:val="13FD5E41"/>
    <w:rsid w:val="1833028A"/>
    <w:rsid w:val="184E54F1"/>
    <w:rsid w:val="1A466586"/>
    <w:rsid w:val="1B144913"/>
    <w:rsid w:val="1B1457B3"/>
    <w:rsid w:val="1C041F01"/>
    <w:rsid w:val="1DA32F01"/>
    <w:rsid w:val="20415069"/>
    <w:rsid w:val="21034C2F"/>
    <w:rsid w:val="24073407"/>
    <w:rsid w:val="244B7C83"/>
    <w:rsid w:val="255A5F49"/>
    <w:rsid w:val="256E7120"/>
    <w:rsid w:val="25C115CF"/>
    <w:rsid w:val="26AB624A"/>
    <w:rsid w:val="26D352E6"/>
    <w:rsid w:val="27F97B1B"/>
    <w:rsid w:val="2824469C"/>
    <w:rsid w:val="295B2E8A"/>
    <w:rsid w:val="2AB27C79"/>
    <w:rsid w:val="2B2A66D9"/>
    <w:rsid w:val="2C1D52F3"/>
    <w:rsid w:val="2CEE6E7B"/>
    <w:rsid w:val="2FF637C6"/>
    <w:rsid w:val="30100219"/>
    <w:rsid w:val="301107C0"/>
    <w:rsid w:val="301C0DCA"/>
    <w:rsid w:val="301D44A0"/>
    <w:rsid w:val="30D01852"/>
    <w:rsid w:val="318C181A"/>
    <w:rsid w:val="31F22C46"/>
    <w:rsid w:val="33383CB1"/>
    <w:rsid w:val="355F2813"/>
    <w:rsid w:val="37392EEA"/>
    <w:rsid w:val="37960E0F"/>
    <w:rsid w:val="38370740"/>
    <w:rsid w:val="38531848"/>
    <w:rsid w:val="38860271"/>
    <w:rsid w:val="38E172F7"/>
    <w:rsid w:val="394E52BB"/>
    <w:rsid w:val="39803070"/>
    <w:rsid w:val="3AA80BC1"/>
    <w:rsid w:val="3C5B3885"/>
    <w:rsid w:val="3E636C24"/>
    <w:rsid w:val="3F684D08"/>
    <w:rsid w:val="3FEA2D0E"/>
    <w:rsid w:val="410E5929"/>
    <w:rsid w:val="44F374E2"/>
    <w:rsid w:val="45070AD0"/>
    <w:rsid w:val="46426E8A"/>
    <w:rsid w:val="475E5FC3"/>
    <w:rsid w:val="47D6470E"/>
    <w:rsid w:val="47E5293E"/>
    <w:rsid w:val="488F7E80"/>
    <w:rsid w:val="48EE72AD"/>
    <w:rsid w:val="49A00F61"/>
    <w:rsid w:val="49F476D9"/>
    <w:rsid w:val="4CA94A22"/>
    <w:rsid w:val="4DFD4ED1"/>
    <w:rsid w:val="4EB83DA9"/>
    <w:rsid w:val="4FD7784E"/>
    <w:rsid w:val="53835D7F"/>
    <w:rsid w:val="539521C6"/>
    <w:rsid w:val="56B61F7E"/>
    <w:rsid w:val="5713535B"/>
    <w:rsid w:val="57AE75BB"/>
    <w:rsid w:val="57DD4C32"/>
    <w:rsid w:val="57E62FD3"/>
    <w:rsid w:val="59667122"/>
    <w:rsid w:val="5A9C46D4"/>
    <w:rsid w:val="5D2909F2"/>
    <w:rsid w:val="5D402425"/>
    <w:rsid w:val="5DB22738"/>
    <w:rsid w:val="5E2330B0"/>
    <w:rsid w:val="5E59496D"/>
    <w:rsid w:val="5EFA4B14"/>
    <w:rsid w:val="60755E23"/>
    <w:rsid w:val="607C3716"/>
    <w:rsid w:val="608671EF"/>
    <w:rsid w:val="61271921"/>
    <w:rsid w:val="62B8680F"/>
    <w:rsid w:val="62DC4F3E"/>
    <w:rsid w:val="652B03B5"/>
    <w:rsid w:val="652E2ECC"/>
    <w:rsid w:val="678C18A5"/>
    <w:rsid w:val="691C67E4"/>
    <w:rsid w:val="6D85417E"/>
    <w:rsid w:val="704256D7"/>
    <w:rsid w:val="73066067"/>
    <w:rsid w:val="74A06C01"/>
    <w:rsid w:val="76316280"/>
    <w:rsid w:val="7669391A"/>
    <w:rsid w:val="767C41B1"/>
    <w:rsid w:val="768640FB"/>
    <w:rsid w:val="76D20A5F"/>
    <w:rsid w:val="79362F20"/>
    <w:rsid w:val="79DB243D"/>
    <w:rsid w:val="7A907C33"/>
    <w:rsid w:val="7AD533B1"/>
    <w:rsid w:val="7F66697B"/>
    <w:rsid w:val="7F6950D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strokecolor="#0070c0">
      <v:fill color="white"/>
      <v:stroke 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qFormat="1"/>
    <w:lsdException w:name="line number" w:semiHidden="1" w:unhideWhenUsed="1"/>
    <w:lsdException w:name="page number" w:uiPriority="99"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2" w:qFormat="1"/>
    <w:lsdException w:name="List 3" w:qFormat="1"/>
    <w:lsdException w:name="List 4" w:qFormat="1"/>
    <w:lsdException w:name="List 5"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Date"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qFormat="1"/>
    <w:lsdException w:name="Hyperlink" w:uiPriority="99" w:qFormat="1"/>
    <w:lsdException w:name="FollowedHyperlink" w:qFormat="1"/>
    <w:lsdException w:name="Strong" w:qFormat="1"/>
    <w:lsdException w:name="Emphasis" w:uiPriority="20"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D1497D"/>
    <w:pPr>
      <w:widowControl w:val="0"/>
      <w:spacing w:line="360" w:lineRule="auto"/>
      <w:jc w:val="both"/>
    </w:pPr>
    <w:rPr>
      <w:kern w:val="2"/>
      <w:sz w:val="21"/>
    </w:rPr>
  </w:style>
  <w:style w:type="paragraph" w:styleId="1">
    <w:name w:val="heading 1"/>
    <w:basedOn w:val="a0"/>
    <w:next w:val="a0"/>
    <w:link w:val="1Char"/>
    <w:qFormat/>
    <w:rsid w:val="00D1497D"/>
    <w:pPr>
      <w:keepNext/>
      <w:spacing w:beforeLines="100" w:afterLines="100"/>
      <w:jc w:val="center"/>
      <w:outlineLvl w:val="0"/>
    </w:pPr>
    <w:rPr>
      <w:rFonts w:ascii="黑体" w:eastAsia="黑体"/>
      <w:b/>
    </w:rPr>
  </w:style>
  <w:style w:type="paragraph" w:styleId="2">
    <w:name w:val="heading 2"/>
    <w:basedOn w:val="a0"/>
    <w:next w:val="a1"/>
    <w:qFormat/>
    <w:rsid w:val="00D1497D"/>
    <w:pPr>
      <w:keepNext/>
      <w:ind w:left="-1050"/>
      <w:outlineLvl w:val="1"/>
    </w:pPr>
    <w:rPr>
      <w:b/>
    </w:rPr>
  </w:style>
  <w:style w:type="paragraph" w:styleId="3">
    <w:name w:val="heading 3"/>
    <w:basedOn w:val="a0"/>
    <w:next w:val="a1"/>
    <w:qFormat/>
    <w:rsid w:val="00D1497D"/>
    <w:pPr>
      <w:keepNext/>
      <w:jc w:val="center"/>
      <w:outlineLvl w:val="2"/>
    </w:pPr>
    <w:rPr>
      <w:b/>
    </w:rPr>
  </w:style>
  <w:style w:type="paragraph" w:styleId="4">
    <w:name w:val="heading 4"/>
    <w:basedOn w:val="a0"/>
    <w:next w:val="a1"/>
    <w:qFormat/>
    <w:rsid w:val="00D1497D"/>
    <w:pPr>
      <w:keepNext/>
      <w:keepLines/>
      <w:spacing w:before="280" w:after="290" w:line="376" w:lineRule="auto"/>
      <w:outlineLvl w:val="3"/>
    </w:pPr>
    <w:rPr>
      <w:rFonts w:ascii="Arial" w:eastAsia="黑体" w:hAnsi="Arial"/>
      <w:b/>
      <w:sz w:val="28"/>
    </w:rPr>
  </w:style>
  <w:style w:type="paragraph" w:styleId="5">
    <w:name w:val="heading 5"/>
    <w:basedOn w:val="a0"/>
    <w:next w:val="a1"/>
    <w:qFormat/>
    <w:rsid w:val="00D1497D"/>
    <w:pPr>
      <w:keepNext/>
      <w:keepLines/>
      <w:spacing w:before="280" w:after="290" w:line="376" w:lineRule="auto"/>
      <w:outlineLvl w:val="4"/>
    </w:pPr>
    <w:rPr>
      <w:b/>
      <w:sz w:val="28"/>
    </w:rPr>
  </w:style>
  <w:style w:type="paragraph" w:styleId="6">
    <w:name w:val="heading 6"/>
    <w:basedOn w:val="a0"/>
    <w:next w:val="a1"/>
    <w:qFormat/>
    <w:rsid w:val="00D1497D"/>
    <w:pPr>
      <w:keepNext/>
      <w:keepLines/>
      <w:spacing w:before="240" w:after="64" w:line="320" w:lineRule="auto"/>
      <w:outlineLvl w:val="5"/>
    </w:pPr>
    <w:rPr>
      <w:rFonts w:ascii="Arial" w:eastAsia="黑体" w:hAnsi="Arial"/>
      <w:b/>
      <w:sz w:val="24"/>
    </w:rPr>
  </w:style>
  <w:style w:type="paragraph" w:styleId="7">
    <w:name w:val="heading 7"/>
    <w:basedOn w:val="a0"/>
    <w:next w:val="a1"/>
    <w:qFormat/>
    <w:rsid w:val="00D1497D"/>
    <w:pPr>
      <w:keepNext/>
      <w:jc w:val="center"/>
      <w:outlineLvl w:val="6"/>
    </w:pPr>
    <w:rPr>
      <w:rFonts w:ascii="宋体" w:hAnsi="宋体"/>
      <w:i/>
      <w:color w:val="FF0000"/>
    </w:rPr>
  </w:style>
  <w:style w:type="paragraph" w:styleId="8">
    <w:name w:val="heading 8"/>
    <w:basedOn w:val="a0"/>
    <w:next w:val="a1"/>
    <w:qFormat/>
    <w:rsid w:val="00D1497D"/>
    <w:pPr>
      <w:keepNext/>
      <w:keepLines/>
      <w:spacing w:before="240" w:after="64" w:line="320" w:lineRule="auto"/>
      <w:outlineLvl w:val="7"/>
    </w:pPr>
    <w:rPr>
      <w:rFonts w:ascii="Arial" w:eastAsia="黑体" w:hAnsi="Arial"/>
      <w:sz w:val="24"/>
    </w:rPr>
  </w:style>
  <w:style w:type="paragraph" w:styleId="9">
    <w:name w:val="heading 9"/>
    <w:basedOn w:val="a0"/>
    <w:next w:val="a1"/>
    <w:qFormat/>
    <w:rsid w:val="00D1497D"/>
    <w:pPr>
      <w:keepNext/>
      <w:keepLines/>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qFormat/>
    <w:rsid w:val="00D1497D"/>
    <w:pPr>
      <w:ind w:firstLine="420"/>
    </w:pPr>
  </w:style>
  <w:style w:type="paragraph" w:styleId="30">
    <w:name w:val="List 3"/>
    <w:basedOn w:val="a0"/>
    <w:qFormat/>
    <w:rsid w:val="00D1497D"/>
    <w:pPr>
      <w:ind w:left="1260" w:hanging="420"/>
    </w:pPr>
  </w:style>
  <w:style w:type="paragraph" w:styleId="70">
    <w:name w:val="toc 7"/>
    <w:basedOn w:val="a0"/>
    <w:next w:val="a0"/>
    <w:semiHidden/>
    <w:qFormat/>
    <w:rsid w:val="00D1497D"/>
    <w:pPr>
      <w:ind w:leftChars="1200" w:left="2520"/>
    </w:pPr>
  </w:style>
  <w:style w:type="paragraph" w:styleId="a5">
    <w:name w:val="caption"/>
    <w:basedOn w:val="a0"/>
    <w:next w:val="a0"/>
    <w:qFormat/>
    <w:rsid w:val="00D1497D"/>
    <w:pPr>
      <w:spacing w:before="152" w:after="160"/>
    </w:pPr>
    <w:rPr>
      <w:rFonts w:ascii="Arial" w:eastAsia="黑体" w:hAnsi="Arial"/>
    </w:rPr>
  </w:style>
  <w:style w:type="paragraph" w:styleId="a6">
    <w:name w:val="Document Map"/>
    <w:basedOn w:val="a0"/>
    <w:semiHidden/>
    <w:qFormat/>
    <w:rsid w:val="00D1497D"/>
    <w:pPr>
      <w:shd w:val="clear" w:color="auto" w:fill="000080"/>
    </w:pPr>
  </w:style>
  <w:style w:type="paragraph" w:styleId="a7">
    <w:name w:val="annotation text"/>
    <w:basedOn w:val="a0"/>
    <w:link w:val="Char"/>
    <w:qFormat/>
    <w:rsid w:val="00D1497D"/>
    <w:pPr>
      <w:jc w:val="left"/>
    </w:pPr>
  </w:style>
  <w:style w:type="paragraph" w:styleId="a8">
    <w:name w:val="Body Text"/>
    <w:basedOn w:val="a0"/>
    <w:qFormat/>
    <w:rsid w:val="00D1497D"/>
    <w:pPr>
      <w:ind w:right="11"/>
    </w:pPr>
  </w:style>
  <w:style w:type="paragraph" w:styleId="a9">
    <w:name w:val="Body Text Indent"/>
    <w:basedOn w:val="a0"/>
    <w:qFormat/>
    <w:rsid w:val="00D1497D"/>
    <w:pPr>
      <w:ind w:right="26" w:firstLine="720"/>
    </w:pPr>
    <w:rPr>
      <w:sz w:val="30"/>
    </w:rPr>
  </w:style>
  <w:style w:type="paragraph" w:styleId="20">
    <w:name w:val="List 2"/>
    <w:basedOn w:val="a0"/>
    <w:qFormat/>
    <w:rsid w:val="00D1497D"/>
    <w:pPr>
      <w:ind w:left="840" w:hanging="420"/>
    </w:pPr>
  </w:style>
  <w:style w:type="paragraph" w:styleId="aa">
    <w:name w:val="Block Text"/>
    <w:basedOn w:val="a0"/>
    <w:qFormat/>
    <w:rsid w:val="00D1497D"/>
    <w:pPr>
      <w:ind w:left="105" w:right="26"/>
    </w:pPr>
    <w:rPr>
      <w:sz w:val="30"/>
    </w:rPr>
  </w:style>
  <w:style w:type="paragraph" w:styleId="50">
    <w:name w:val="toc 5"/>
    <w:basedOn w:val="a0"/>
    <w:next w:val="a0"/>
    <w:semiHidden/>
    <w:qFormat/>
    <w:rsid w:val="00D1497D"/>
    <w:pPr>
      <w:ind w:leftChars="800" w:left="1680"/>
    </w:pPr>
  </w:style>
  <w:style w:type="paragraph" w:styleId="31">
    <w:name w:val="toc 3"/>
    <w:basedOn w:val="a0"/>
    <w:next w:val="a0"/>
    <w:semiHidden/>
    <w:qFormat/>
    <w:rsid w:val="00D1497D"/>
    <w:pPr>
      <w:ind w:leftChars="400" w:left="840"/>
    </w:pPr>
  </w:style>
  <w:style w:type="paragraph" w:styleId="80">
    <w:name w:val="toc 8"/>
    <w:basedOn w:val="a0"/>
    <w:next w:val="a0"/>
    <w:semiHidden/>
    <w:qFormat/>
    <w:rsid w:val="00D1497D"/>
    <w:pPr>
      <w:ind w:leftChars="1400" w:left="2940"/>
    </w:pPr>
  </w:style>
  <w:style w:type="paragraph" w:styleId="ab">
    <w:name w:val="Date"/>
    <w:basedOn w:val="a0"/>
    <w:next w:val="a0"/>
    <w:qFormat/>
    <w:rsid w:val="00D1497D"/>
    <w:pPr>
      <w:ind w:leftChars="2500" w:left="100"/>
    </w:pPr>
  </w:style>
  <w:style w:type="paragraph" w:styleId="21">
    <w:name w:val="Body Text Indent 2"/>
    <w:basedOn w:val="a0"/>
    <w:qFormat/>
    <w:rsid w:val="00D1497D"/>
    <w:pPr>
      <w:ind w:right="26" w:firstLine="600"/>
    </w:pPr>
    <w:rPr>
      <w:sz w:val="30"/>
    </w:rPr>
  </w:style>
  <w:style w:type="paragraph" w:styleId="ac">
    <w:name w:val="Balloon Text"/>
    <w:basedOn w:val="a0"/>
    <w:semiHidden/>
    <w:qFormat/>
    <w:rsid w:val="00D1497D"/>
    <w:rPr>
      <w:sz w:val="18"/>
      <w:szCs w:val="18"/>
    </w:rPr>
  </w:style>
  <w:style w:type="paragraph" w:styleId="ad">
    <w:name w:val="footer"/>
    <w:basedOn w:val="a0"/>
    <w:uiPriority w:val="99"/>
    <w:qFormat/>
    <w:rsid w:val="00D1497D"/>
    <w:pPr>
      <w:tabs>
        <w:tab w:val="center" w:pos="4153"/>
        <w:tab w:val="right" w:pos="8306"/>
      </w:tabs>
      <w:snapToGrid w:val="0"/>
      <w:jc w:val="left"/>
    </w:pPr>
    <w:rPr>
      <w:sz w:val="18"/>
    </w:rPr>
  </w:style>
  <w:style w:type="paragraph" w:styleId="ae">
    <w:name w:val="header"/>
    <w:basedOn w:val="a0"/>
    <w:qFormat/>
    <w:rsid w:val="00D1497D"/>
    <w:pPr>
      <w:pBdr>
        <w:bottom w:val="single" w:sz="6" w:space="1" w:color="auto"/>
      </w:pBdr>
      <w:tabs>
        <w:tab w:val="center" w:pos="4153"/>
        <w:tab w:val="right" w:pos="8306"/>
      </w:tabs>
      <w:snapToGrid w:val="0"/>
      <w:jc w:val="center"/>
    </w:pPr>
    <w:rPr>
      <w:sz w:val="18"/>
    </w:rPr>
  </w:style>
  <w:style w:type="paragraph" w:styleId="10">
    <w:name w:val="toc 1"/>
    <w:basedOn w:val="a0"/>
    <w:next w:val="a0"/>
    <w:uiPriority w:val="39"/>
    <w:qFormat/>
    <w:rsid w:val="00D1497D"/>
    <w:pPr>
      <w:tabs>
        <w:tab w:val="right" w:leader="middleDot" w:pos="9344"/>
      </w:tabs>
    </w:pPr>
  </w:style>
  <w:style w:type="paragraph" w:styleId="40">
    <w:name w:val="toc 4"/>
    <w:basedOn w:val="a0"/>
    <w:next w:val="a0"/>
    <w:semiHidden/>
    <w:qFormat/>
    <w:rsid w:val="00D1497D"/>
    <w:pPr>
      <w:ind w:leftChars="600" w:left="1260"/>
    </w:pPr>
  </w:style>
  <w:style w:type="paragraph" w:styleId="af">
    <w:name w:val="List"/>
    <w:basedOn w:val="a0"/>
    <w:qFormat/>
    <w:rsid w:val="00D1497D"/>
    <w:pPr>
      <w:ind w:left="420" w:hanging="420"/>
    </w:pPr>
  </w:style>
  <w:style w:type="paragraph" w:styleId="af0">
    <w:name w:val="footnote text"/>
    <w:basedOn w:val="a0"/>
    <w:semiHidden/>
    <w:qFormat/>
    <w:rsid w:val="00D1497D"/>
    <w:pPr>
      <w:snapToGrid w:val="0"/>
      <w:jc w:val="left"/>
    </w:pPr>
    <w:rPr>
      <w:sz w:val="18"/>
    </w:rPr>
  </w:style>
  <w:style w:type="paragraph" w:styleId="60">
    <w:name w:val="toc 6"/>
    <w:basedOn w:val="a0"/>
    <w:next w:val="a0"/>
    <w:semiHidden/>
    <w:qFormat/>
    <w:rsid w:val="00D1497D"/>
    <w:pPr>
      <w:ind w:leftChars="1000" w:left="2100"/>
    </w:pPr>
  </w:style>
  <w:style w:type="paragraph" w:styleId="51">
    <w:name w:val="List 5"/>
    <w:basedOn w:val="a0"/>
    <w:qFormat/>
    <w:rsid w:val="00D1497D"/>
    <w:pPr>
      <w:ind w:left="2100" w:hanging="420"/>
    </w:pPr>
  </w:style>
  <w:style w:type="paragraph" w:styleId="22">
    <w:name w:val="toc 2"/>
    <w:basedOn w:val="a0"/>
    <w:next w:val="a0"/>
    <w:semiHidden/>
    <w:qFormat/>
    <w:rsid w:val="00D1497D"/>
    <w:pPr>
      <w:ind w:leftChars="200" w:left="420"/>
    </w:pPr>
  </w:style>
  <w:style w:type="paragraph" w:styleId="90">
    <w:name w:val="toc 9"/>
    <w:basedOn w:val="a0"/>
    <w:next w:val="a0"/>
    <w:semiHidden/>
    <w:qFormat/>
    <w:rsid w:val="00D1497D"/>
    <w:pPr>
      <w:ind w:leftChars="1600" w:left="3360"/>
    </w:pPr>
  </w:style>
  <w:style w:type="paragraph" w:styleId="41">
    <w:name w:val="List 4"/>
    <w:basedOn w:val="a0"/>
    <w:qFormat/>
    <w:rsid w:val="00D1497D"/>
    <w:pPr>
      <w:ind w:left="1680" w:hanging="420"/>
    </w:pPr>
  </w:style>
  <w:style w:type="paragraph" w:styleId="af1">
    <w:name w:val="annotation subject"/>
    <w:basedOn w:val="a7"/>
    <w:next w:val="a7"/>
    <w:link w:val="Char0"/>
    <w:semiHidden/>
    <w:unhideWhenUsed/>
    <w:qFormat/>
    <w:rsid w:val="00D1497D"/>
    <w:rPr>
      <w:b/>
      <w:bCs/>
    </w:rPr>
  </w:style>
  <w:style w:type="paragraph" w:styleId="af2">
    <w:name w:val="Body Text First Indent"/>
    <w:basedOn w:val="a8"/>
    <w:link w:val="Char1"/>
    <w:qFormat/>
    <w:rsid w:val="00D1497D"/>
    <w:pPr>
      <w:spacing w:after="120"/>
      <w:ind w:right="0" w:firstLine="420"/>
    </w:pPr>
  </w:style>
  <w:style w:type="paragraph" w:styleId="23">
    <w:name w:val="Body Text First Indent 2"/>
    <w:basedOn w:val="a9"/>
    <w:qFormat/>
    <w:rsid w:val="00D1497D"/>
    <w:pPr>
      <w:spacing w:after="120"/>
      <w:ind w:left="420" w:right="0" w:firstLine="210"/>
    </w:pPr>
    <w:rPr>
      <w:sz w:val="21"/>
    </w:rPr>
  </w:style>
  <w:style w:type="table" w:styleId="af3">
    <w:name w:val="Table Grid"/>
    <w:basedOn w:val="a3"/>
    <w:qFormat/>
    <w:rsid w:val="00D1497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basedOn w:val="a2"/>
    <w:qFormat/>
    <w:rsid w:val="00D1497D"/>
    <w:rPr>
      <w:b/>
      <w:color w:val="23527C"/>
      <w:u w:val="single"/>
    </w:rPr>
  </w:style>
  <w:style w:type="character" w:styleId="af5">
    <w:name w:val="page number"/>
    <w:basedOn w:val="a2"/>
    <w:uiPriority w:val="99"/>
    <w:qFormat/>
    <w:rsid w:val="00D1497D"/>
  </w:style>
  <w:style w:type="character" w:styleId="af6">
    <w:name w:val="FollowedHyperlink"/>
    <w:basedOn w:val="a2"/>
    <w:qFormat/>
    <w:rsid w:val="00D1497D"/>
    <w:rPr>
      <w:color w:val="337AB7"/>
      <w:u w:val="none"/>
    </w:rPr>
  </w:style>
  <w:style w:type="character" w:styleId="af7">
    <w:name w:val="Emphasis"/>
    <w:basedOn w:val="a2"/>
    <w:uiPriority w:val="20"/>
    <w:qFormat/>
    <w:rsid w:val="00D1497D"/>
    <w:rPr>
      <w:i/>
      <w:iCs/>
    </w:rPr>
  </w:style>
  <w:style w:type="character" w:styleId="HTML">
    <w:name w:val="HTML Definition"/>
    <w:basedOn w:val="a2"/>
    <w:semiHidden/>
    <w:unhideWhenUsed/>
    <w:qFormat/>
    <w:rsid w:val="00D1497D"/>
    <w:rPr>
      <w:i/>
    </w:rPr>
  </w:style>
  <w:style w:type="character" w:styleId="af8">
    <w:name w:val="Hyperlink"/>
    <w:basedOn w:val="a2"/>
    <w:uiPriority w:val="99"/>
    <w:qFormat/>
    <w:rsid w:val="00D1497D"/>
    <w:rPr>
      <w:color w:val="337AB7"/>
      <w:u w:val="none"/>
    </w:rPr>
  </w:style>
  <w:style w:type="character" w:styleId="HTML0">
    <w:name w:val="HTML Code"/>
    <w:basedOn w:val="a2"/>
    <w:semiHidden/>
    <w:unhideWhenUsed/>
    <w:qFormat/>
    <w:rsid w:val="00D1497D"/>
    <w:rPr>
      <w:rFonts w:ascii="Consolas" w:eastAsia="Consolas" w:hAnsi="Consolas" w:cs="Consolas"/>
      <w:color w:val="C7254E"/>
      <w:sz w:val="21"/>
      <w:szCs w:val="21"/>
      <w:shd w:val="clear" w:color="auto" w:fill="F9F2F4"/>
    </w:rPr>
  </w:style>
  <w:style w:type="character" w:styleId="af9">
    <w:name w:val="annotation reference"/>
    <w:qFormat/>
    <w:rsid w:val="00D1497D"/>
    <w:rPr>
      <w:sz w:val="21"/>
      <w:szCs w:val="21"/>
    </w:rPr>
  </w:style>
  <w:style w:type="character" w:styleId="afa">
    <w:name w:val="footnote reference"/>
    <w:semiHidden/>
    <w:qFormat/>
    <w:rsid w:val="00D1497D"/>
    <w:rPr>
      <w:vertAlign w:val="superscript"/>
    </w:rPr>
  </w:style>
  <w:style w:type="character" w:styleId="HTML1">
    <w:name w:val="HTML Keyboard"/>
    <w:basedOn w:val="a2"/>
    <w:semiHidden/>
    <w:unhideWhenUsed/>
    <w:qFormat/>
    <w:rsid w:val="00D1497D"/>
    <w:rPr>
      <w:rFonts w:ascii="Consolas" w:eastAsia="Consolas" w:hAnsi="Consolas" w:cs="Consolas" w:hint="default"/>
      <w:color w:val="FFFFFF"/>
      <w:sz w:val="21"/>
      <w:szCs w:val="21"/>
      <w:shd w:val="clear" w:color="auto" w:fill="333333"/>
    </w:rPr>
  </w:style>
  <w:style w:type="character" w:styleId="HTML2">
    <w:name w:val="HTML Sample"/>
    <w:basedOn w:val="a2"/>
    <w:semiHidden/>
    <w:unhideWhenUsed/>
    <w:qFormat/>
    <w:rsid w:val="00D1497D"/>
    <w:rPr>
      <w:rFonts w:ascii="Consolas" w:eastAsia="Consolas" w:hAnsi="Consolas" w:cs="Consolas" w:hint="default"/>
      <w:sz w:val="21"/>
      <w:szCs w:val="21"/>
    </w:rPr>
  </w:style>
  <w:style w:type="character" w:customStyle="1" w:styleId="afb">
    <w:name w:val="发布"/>
    <w:qFormat/>
    <w:rsid w:val="00D1497D"/>
    <w:rPr>
      <w:rFonts w:ascii="黑体" w:eastAsia="黑体"/>
      <w:spacing w:val="22"/>
      <w:w w:val="100"/>
      <w:position w:val="3"/>
      <w:sz w:val="28"/>
    </w:rPr>
  </w:style>
  <w:style w:type="paragraph" w:customStyle="1" w:styleId="afc">
    <w:name w:val="发布部门"/>
    <w:next w:val="a0"/>
    <w:qFormat/>
    <w:rsid w:val="00D1497D"/>
    <w:pPr>
      <w:framePr w:w="7433" w:h="585" w:hRule="exact" w:hSpace="180" w:vSpace="180" w:wrap="around" w:hAnchor="margin" w:xAlign="center" w:y="14401" w:anchorLock="1"/>
      <w:jc w:val="center"/>
    </w:pPr>
    <w:rPr>
      <w:rFonts w:ascii="宋体"/>
      <w:b/>
      <w:spacing w:val="20"/>
      <w:w w:val="135"/>
      <w:sz w:val="36"/>
    </w:rPr>
  </w:style>
  <w:style w:type="character" w:customStyle="1" w:styleId="1Char">
    <w:name w:val="标题 1 Char"/>
    <w:link w:val="1"/>
    <w:qFormat/>
    <w:rsid w:val="00D1497D"/>
    <w:rPr>
      <w:rFonts w:ascii="黑体" w:eastAsia="黑体"/>
      <w:b/>
      <w:kern w:val="2"/>
      <w:sz w:val="21"/>
    </w:rPr>
  </w:style>
  <w:style w:type="character" w:customStyle="1" w:styleId="apple-style-span">
    <w:name w:val="apple-style-span"/>
    <w:qFormat/>
    <w:rsid w:val="00D1497D"/>
  </w:style>
  <w:style w:type="character" w:customStyle="1" w:styleId="Char1">
    <w:name w:val="正文首行缩进 Char"/>
    <w:link w:val="af2"/>
    <w:qFormat/>
    <w:rsid w:val="00D1497D"/>
    <w:rPr>
      <w:kern w:val="2"/>
      <w:sz w:val="21"/>
    </w:rPr>
  </w:style>
  <w:style w:type="character" w:customStyle="1" w:styleId="Char">
    <w:name w:val="批注文字 Char"/>
    <w:link w:val="a7"/>
    <w:qFormat/>
    <w:rsid w:val="00D1497D"/>
    <w:rPr>
      <w:kern w:val="2"/>
      <w:sz w:val="21"/>
    </w:rPr>
  </w:style>
  <w:style w:type="paragraph" w:customStyle="1" w:styleId="11">
    <w:name w:val="修订1"/>
    <w:hidden/>
    <w:uiPriority w:val="99"/>
    <w:semiHidden/>
    <w:qFormat/>
    <w:rsid w:val="00D1497D"/>
    <w:rPr>
      <w:kern w:val="2"/>
      <w:sz w:val="21"/>
    </w:rPr>
  </w:style>
  <w:style w:type="paragraph" w:customStyle="1" w:styleId="05">
    <w:name w:val="样式05：章的编号和标题"/>
    <w:basedOn w:val="1"/>
    <w:link w:val="05Char"/>
    <w:uiPriority w:val="99"/>
    <w:qFormat/>
    <w:rsid w:val="00D1497D"/>
    <w:pPr>
      <w:spacing w:beforeLines="80" w:afterLines="80"/>
      <w:jc w:val="left"/>
    </w:pPr>
    <w:rPr>
      <w:b w:val="0"/>
    </w:rPr>
  </w:style>
  <w:style w:type="character" w:customStyle="1" w:styleId="05Char">
    <w:name w:val="样式05：章的编号和标题 Char"/>
    <w:basedOn w:val="1Char"/>
    <w:link w:val="05"/>
    <w:qFormat/>
    <w:rsid w:val="00D1497D"/>
    <w:rPr>
      <w:rFonts w:ascii="黑体" w:eastAsia="黑体"/>
      <w:kern w:val="2"/>
      <w:sz w:val="21"/>
    </w:rPr>
  </w:style>
  <w:style w:type="paragraph" w:customStyle="1" w:styleId="06">
    <w:name w:val="样式06：术语和条的编号"/>
    <w:basedOn w:val="a0"/>
    <w:link w:val="06Char"/>
    <w:uiPriority w:val="99"/>
    <w:qFormat/>
    <w:rsid w:val="00D1497D"/>
    <w:rPr>
      <w:rFonts w:ascii="黑体" w:eastAsia="黑体" w:hAnsiTheme="minorEastAsia"/>
      <w:szCs w:val="21"/>
    </w:rPr>
  </w:style>
  <w:style w:type="paragraph" w:customStyle="1" w:styleId="012">
    <w:name w:val="样式01：正文、定义（首行缩进2字符）"/>
    <w:basedOn w:val="a0"/>
    <w:link w:val="012Char"/>
    <w:qFormat/>
    <w:rsid w:val="00D1497D"/>
    <w:pPr>
      <w:ind w:firstLineChars="200" w:firstLine="420"/>
    </w:pPr>
    <w:rPr>
      <w:rFonts w:eastAsiaTheme="minorEastAsia"/>
      <w:szCs w:val="21"/>
    </w:rPr>
  </w:style>
  <w:style w:type="character" w:customStyle="1" w:styleId="06Char">
    <w:name w:val="样式06：术语和条的编号 Char"/>
    <w:basedOn w:val="a2"/>
    <w:link w:val="06"/>
    <w:uiPriority w:val="99"/>
    <w:qFormat/>
    <w:rsid w:val="00D1497D"/>
    <w:rPr>
      <w:rFonts w:ascii="黑体" w:eastAsia="黑体" w:hAnsiTheme="minorEastAsia"/>
      <w:kern w:val="2"/>
      <w:sz w:val="21"/>
      <w:szCs w:val="21"/>
    </w:rPr>
  </w:style>
  <w:style w:type="paragraph" w:customStyle="1" w:styleId="07">
    <w:name w:val="样式07：条的编号和标题"/>
    <w:basedOn w:val="a0"/>
    <w:link w:val="07Char"/>
    <w:qFormat/>
    <w:rsid w:val="00D1497D"/>
    <w:rPr>
      <w:rFonts w:ascii="黑体" w:eastAsia="黑体"/>
    </w:rPr>
  </w:style>
  <w:style w:type="character" w:customStyle="1" w:styleId="012Char">
    <w:name w:val="样式01：正文、定义（首行缩进2字符） Char"/>
    <w:basedOn w:val="a2"/>
    <w:link w:val="012"/>
    <w:qFormat/>
    <w:rsid w:val="00D1497D"/>
    <w:rPr>
      <w:rFonts w:eastAsiaTheme="minorEastAsia"/>
      <w:kern w:val="2"/>
      <w:sz w:val="21"/>
      <w:szCs w:val="21"/>
    </w:rPr>
  </w:style>
  <w:style w:type="paragraph" w:customStyle="1" w:styleId="09ab">
    <w:name w:val="样式09：列项a)b)"/>
    <w:basedOn w:val="a0"/>
    <w:link w:val="09abChar"/>
    <w:qFormat/>
    <w:rsid w:val="00D1497D"/>
    <w:pPr>
      <w:ind w:leftChars="200" w:left="928" w:hangingChars="242" w:hanging="508"/>
    </w:pPr>
    <w:rPr>
      <w:rFonts w:eastAsiaTheme="minorEastAsia"/>
      <w:szCs w:val="21"/>
    </w:rPr>
  </w:style>
  <w:style w:type="character" w:customStyle="1" w:styleId="07Char">
    <w:name w:val="样式07：条的编号和标题 Char"/>
    <w:basedOn w:val="a2"/>
    <w:link w:val="07"/>
    <w:qFormat/>
    <w:rsid w:val="00D1497D"/>
    <w:rPr>
      <w:rFonts w:ascii="黑体" w:eastAsia="黑体"/>
      <w:kern w:val="2"/>
      <w:sz w:val="21"/>
    </w:rPr>
  </w:style>
  <w:style w:type="paragraph" w:customStyle="1" w:styleId="100">
    <w:name w:val="样式10：附录的编号和标题"/>
    <w:basedOn w:val="1"/>
    <w:link w:val="10Char"/>
    <w:uiPriority w:val="99"/>
    <w:qFormat/>
    <w:rsid w:val="00D1497D"/>
    <w:pPr>
      <w:spacing w:beforeLines="0" w:afterLines="50" w:line="276" w:lineRule="auto"/>
    </w:pPr>
    <w:rPr>
      <w:b w:val="0"/>
    </w:rPr>
  </w:style>
  <w:style w:type="character" w:customStyle="1" w:styleId="09abChar">
    <w:name w:val="样式09：列项a)b) Char"/>
    <w:basedOn w:val="a2"/>
    <w:link w:val="09ab"/>
    <w:qFormat/>
    <w:rsid w:val="00D1497D"/>
    <w:rPr>
      <w:rFonts w:eastAsiaTheme="minorEastAsia"/>
      <w:kern w:val="2"/>
      <w:sz w:val="21"/>
      <w:szCs w:val="21"/>
    </w:rPr>
  </w:style>
  <w:style w:type="paragraph" w:customStyle="1" w:styleId="110">
    <w:name w:val="样式11：图的编号和标题"/>
    <w:basedOn w:val="1"/>
    <w:link w:val="11Char"/>
    <w:qFormat/>
    <w:rsid w:val="00D1497D"/>
    <w:pPr>
      <w:spacing w:beforeLines="0" w:afterLines="0" w:line="276" w:lineRule="auto"/>
    </w:pPr>
    <w:rPr>
      <w:b w:val="0"/>
    </w:rPr>
  </w:style>
  <w:style w:type="character" w:customStyle="1" w:styleId="10Char">
    <w:name w:val="样式10：附录的编号和标题 Char"/>
    <w:basedOn w:val="1Char"/>
    <w:link w:val="100"/>
    <w:qFormat/>
    <w:rsid w:val="00D1497D"/>
    <w:rPr>
      <w:rFonts w:ascii="黑体" w:eastAsia="黑体"/>
      <w:kern w:val="2"/>
      <w:sz w:val="21"/>
    </w:rPr>
  </w:style>
  <w:style w:type="paragraph" w:customStyle="1" w:styleId="81">
    <w:name w:val="样式8：表的编号和标题"/>
    <w:basedOn w:val="1"/>
    <w:link w:val="8Char"/>
    <w:qFormat/>
    <w:rsid w:val="00D1497D"/>
    <w:pPr>
      <w:spacing w:beforeLines="10" w:afterLines="50"/>
    </w:pPr>
    <w:rPr>
      <w:b w:val="0"/>
    </w:rPr>
  </w:style>
  <w:style w:type="character" w:customStyle="1" w:styleId="11Char">
    <w:name w:val="样式11：图的编号和标题 Char"/>
    <w:basedOn w:val="1Char"/>
    <w:link w:val="110"/>
    <w:qFormat/>
    <w:rsid w:val="00D1497D"/>
    <w:rPr>
      <w:rFonts w:ascii="黑体" w:eastAsia="黑体"/>
      <w:kern w:val="2"/>
      <w:sz w:val="21"/>
    </w:rPr>
  </w:style>
  <w:style w:type="paragraph" w:customStyle="1" w:styleId="12">
    <w:name w:val="样式1"/>
    <w:basedOn w:val="81"/>
    <w:link w:val="1Char0"/>
    <w:qFormat/>
    <w:rsid w:val="00D1497D"/>
    <w:pPr>
      <w:spacing w:beforeLines="50" w:after="50" w:line="240" w:lineRule="auto"/>
    </w:pPr>
  </w:style>
  <w:style w:type="character" w:customStyle="1" w:styleId="8Char">
    <w:name w:val="样式8：表的编号和标题 Char"/>
    <w:basedOn w:val="1Char"/>
    <w:link w:val="81"/>
    <w:qFormat/>
    <w:rsid w:val="00D1497D"/>
    <w:rPr>
      <w:rFonts w:ascii="黑体" w:eastAsia="黑体"/>
      <w:kern w:val="2"/>
      <w:sz w:val="21"/>
    </w:rPr>
  </w:style>
  <w:style w:type="paragraph" w:customStyle="1" w:styleId="24">
    <w:name w:val="样式2"/>
    <w:basedOn w:val="12"/>
    <w:link w:val="2Char"/>
    <w:qFormat/>
    <w:rsid w:val="00D1497D"/>
    <w:pPr>
      <w:spacing w:line="360" w:lineRule="auto"/>
    </w:pPr>
  </w:style>
  <w:style w:type="character" w:customStyle="1" w:styleId="1Char0">
    <w:name w:val="样式1 Char"/>
    <w:basedOn w:val="8Char"/>
    <w:link w:val="12"/>
    <w:qFormat/>
    <w:rsid w:val="00D1497D"/>
    <w:rPr>
      <w:rFonts w:ascii="黑体" w:eastAsia="黑体"/>
      <w:kern w:val="2"/>
      <w:sz w:val="21"/>
    </w:rPr>
  </w:style>
  <w:style w:type="paragraph" w:customStyle="1" w:styleId="120">
    <w:name w:val="样式12：表的编号和标题"/>
    <w:basedOn w:val="81"/>
    <w:link w:val="12Char"/>
    <w:qFormat/>
    <w:rsid w:val="00D1497D"/>
    <w:pPr>
      <w:spacing w:before="28" w:afterLines="60"/>
    </w:pPr>
  </w:style>
  <w:style w:type="character" w:customStyle="1" w:styleId="2Char">
    <w:name w:val="样式2 Char"/>
    <w:basedOn w:val="1Char0"/>
    <w:link w:val="24"/>
    <w:qFormat/>
    <w:rsid w:val="00D1497D"/>
    <w:rPr>
      <w:rFonts w:ascii="黑体" w:eastAsia="黑体"/>
      <w:kern w:val="2"/>
      <w:sz w:val="21"/>
    </w:rPr>
  </w:style>
  <w:style w:type="paragraph" w:customStyle="1" w:styleId="32">
    <w:name w:val="样式3"/>
    <w:basedOn w:val="120"/>
    <w:link w:val="3Char"/>
    <w:qFormat/>
    <w:rsid w:val="00D1497D"/>
    <w:pPr>
      <w:spacing w:before="10" w:after="60"/>
    </w:pPr>
  </w:style>
  <w:style w:type="character" w:customStyle="1" w:styleId="12Char">
    <w:name w:val="样式12：表的编号和标题 Char"/>
    <w:basedOn w:val="8Char"/>
    <w:link w:val="120"/>
    <w:qFormat/>
    <w:rsid w:val="00D1497D"/>
    <w:rPr>
      <w:rFonts w:ascii="黑体" w:eastAsia="黑体"/>
      <w:b w:val="0"/>
      <w:kern w:val="2"/>
      <w:sz w:val="21"/>
    </w:rPr>
  </w:style>
  <w:style w:type="character" w:customStyle="1" w:styleId="3Char">
    <w:name w:val="样式3 Char"/>
    <w:basedOn w:val="12Char"/>
    <w:link w:val="32"/>
    <w:qFormat/>
    <w:rsid w:val="00D1497D"/>
    <w:rPr>
      <w:rFonts w:ascii="黑体" w:eastAsia="黑体"/>
      <w:kern w:val="2"/>
      <w:sz w:val="21"/>
    </w:rPr>
  </w:style>
  <w:style w:type="paragraph" w:customStyle="1" w:styleId="08">
    <w:name w:val="样式08：术语、强制性说明 黑体"/>
    <w:basedOn w:val="012"/>
    <w:link w:val="08Char"/>
    <w:qFormat/>
    <w:rsid w:val="00D1497D"/>
    <w:rPr>
      <w:rFonts w:ascii="黑体" w:eastAsia="黑体" w:hAnsi="黑体"/>
    </w:rPr>
  </w:style>
  <w:style w:type="character" w:customStyle="1" w:styleId="08Char">
    <w:name w:val="样式08：术语、强制性说明 黑体 Char"/>
    <w:basedOn w:val="012Char"/>
    <w:link w:val="08"/>
    <w:qFormat/>
    <w:rsid w:val="00D1497D"/>
    <w:rPr>
      <w:rFonts w:ascii="黑体" w:eastAsia="黑体" w:hAnsi="黑体"/>
      <w:kern w:val="2"/>
      <w:sz w:val="21"/>
      <w:szCs w:val="21"/>
    </w:rPr>
  </w:style>
  <w:style w:type="paragraph" w:customStyle="1" w:styleId="02">
    <w:name w:val="样式02：目次"/>
    <w:basedOn w:val="a0"/>
    <w:link w:val="02Char"/>
    <w:qFormat/>
    <w:rsid w:val="00D1497D"/>
    <w:pPr>
      <w:jc w:val="center"/>
    </w:pPr>
    <w:rPr>
      <w:rFonts w:ascii="黑体" w:eastAsia="黑体"/>
      <w:sz w:val="32"/>
      <w:szCs w:val="32"/>
    </w:rPr>
  </w:style>
  <w:style w:type="paragraph" w:customStyle="1" w:styleId="03">
    <w:name w:val="样式03：前言、引言"/>
    <w:basedOn w:val="1"/>
    <w:link w:val="03Char"/>
    <w:qFormat/>
    <w:rsid w:val="00D1497D"/>
    <w:pPr>
      <w:spacing w:beforeLines="0" w:afterLines="0"/>
    </w:pPr>
    <w:rPr>
      <w:b w:val="0"/>
      <w:sz w:val="32"/>
      <w:szCs w:val="32"/>
    </w:rPr>
  </w:style>
  <w:style w:type="character" w:customStyle="1" w:styleId="02Char">
    <w:name w:val="样式02：目次 Char"/>
    <w:basedOn w:val="a2"/>
    <w:link w:val="02"/>
    <w:qFormat/>
    <w:rsid w:val="00D1497D"/>
    <w:rPr>
      <w:rFonts w:ascii="黑体" w:eastAsia="黑体"/>
      <w:kern w:val="2"/>
      <w:sz w:val="32"/>
      <w:szCs w:val="32"/>
    </w:rPr>
  </w:style>
  <w:style w:type="paragraph" w:customStyle="1" w:styleId="04">
    <w:name w:val="样式04：标准正文标题"/>
    <w:basedOn w:val="a0"/>
    <w:link w:val="04Char"/>
    <w:qFormat/>
    <w:rsid w:val="00D1497D"/>
    <w:pPr>
      <w:adjustRightInd w:val="0"/>
      <w:snapToGrid w:val="0"/>
      <w:spacing w:before="1021" w:afterLines="150" w:line="276" w:lineRule="auto"/>
      <w:jc w:val="center"/>
      <w:outlineLvl w:val="0"/>
    </w:pPr>
    <w:rPr>
      <w:rFonts w:ascii="黑体" w:eastAsia="黑体"/>
      <w:sz w:val="32"/>
      <w:szCs w:val="32"/>
    </w:rPr>
  </w:style>
  <w:style w:type="character" w:customStyle="1" w:styleId="03Char">
    <w:name w:val="样式03：前言、引言 Char"/>
    <w:basedOn w:val="1Char"/>
    <w:link w:val="03"/>
    <w:qFormat/>
    <w:rsid w:val="00D1497D"/>
    <w:rPr>
      <w:rFonts w:ascii="黑体" w:eastAsia="黑体"/>
      <w:kern w:val="2"/>
      <w:sz w:val="32"/>
      <w:szCs w:val="32"/>
    </w:rPr>
  </w:style>
  <w:style w:type="character" w:customStyle="1" w:styleId="04Char">
    <w:name w:val="样式04：标准正文标题 Char"/>
    <w:basedOn w:val="a2"/>
    <w:link w:val="04"/>
    <w:qFormat/>
    <w:rsid w:val="00D1497D"/>
    <w:rPr>
      <w:rFonts w:ascii="黑体" w:eastAsia="黑体"/>
      <w:kern w:val="2"/>
      <w:sz w:val="32"/>
      <w:szCs w:val="32"/>
    </w:rPr>
  </w:style>
  <w:style w:type="paragraph" w:styleId="afd">
    <w:name w:val="List Paragraph"/>
    <w:basedOn w:val="a0"/>
    <w:uiPriority w:val="34"/>
    <w:qFormat/>
    <w:rsid w:val="00D1497D"/>
    <w:pPr>
      <w:ind w:firstLineChars="200" w:firstLine="420"/>
    </w:pPr>
  </w:style>
  <w:style w:type="character" w:customStyle="1" w:styleId="apple-converted-space">
    <w:name w:val="apple-converted-space"/>
    <w:basedOn w:val="a2"/>
    <w:qFormat/>
    <w:rsid w:val="00D1497D"/>
  </w:style>
  <w:style w:type="paragraph" w:customStyle="1" w:styleId="afe">
    <w:name w:val="发布日期"/>
    <w:qFormat/>
    <w:rsid w:val="00D1497D"/>
    <w:pPr>
      <w:framePr w:w="4000" w:h="473" w:hRule="exact" w:hSpace="180" w:vSpace="180" w:wrap="around" w:hAnchor="margin" w:y="13511" w:anchorLock="1"/>
    </w:pPr>
    <w:rPr>
      <w:rFonts w:eastAsia="黑体"/>
      <w:sz w:val="28"/>
    </w:rPr>
  </w:style>
  <w:style w:type="character" w:customStyle="1" w:styleId="Char0">
    <w:name w:val="批注主题 Char"/>
    <w:basedOn w:val="Char"/>
    <w:link w:val="af1"/>
    <w:semiHidden/>
    <w:qFormat/>
    <w:rsid w:val="00D1497D"/>
    <w:rPr>
      <w:b/>
      <w:bCs/>
    </w:rPr>
  </w:style>
  <w:style w:type="paragraph" w:customStyle="1" w:styleId="aff">
    <w:name w:val="目次、标准名称标题"/>
    <w:basedOn w:val="a0"/>
    <w:next w:val="a0"/>
    <w:qFormat/>
    <w:rsid w:val="00D1497D"/>
    <w:pPr>
      <w:widowControl/>
      <w:shd w:val="clear" w:color="FFFFFF" w:fill="FFFFFF"/>
      <w:spacing w:before="640" w:after="560" w:line="460" w:lineRule="exact"/>
      <w:jc w:val="center"/>
      <w:outlineLvl w:val="0"/>
    </w:pPr>
    <w:rPr>
      <w:rFonts w:ascii="黑体" w:eastAsia="黑体"/>
      <w:kern w:val="0"/>
      <w:sz w:val="32"/>
    </w:rPr>
  </w:style>
  <w:style w:type="paragraph" w:customStyle="1" w:styleId="a">
    <w:name w:val="前言、引言标题"/>
    <w:next w:val="a0"/>
    <w:qFormat/>
    <w:rsid w:val="00D1497D"/>
    <w:pPr>
      <w:numPr>
        <w:numId w:val="1"/>
      </w:numPr>
      <w:shd w:val="clear" w:color="FFFFFF" w:fill="FFFFFF"/>
      <w:spacing w:before="640" w:after="560"/>
      <w:jc w:val="center"/>
      <w:outlineLvl w:val="0"/>
    </w:pPr>
    <w:rPr>
      <w:rFonts w:ascii="黑体" w:eastAsia="黑体"/>
      <w:sz w:val="32"/>
    </w:rPr>
  </w:style>
  <w:style w:type="paragraph" w:customStyle="1" w:styleId="aff0">
    <w:name w:val="段"/>
    <w:link w:val="Char2"/>
    <w:qFormat/>
    <w:rsid w:val="00D1497D"/>
    <w:pPr>
      <w:autoSpaceDE w:val="0"/>
      <w:autoSpaceDN w:val="0"/>
      <w:ind w:firstLine="200"/>
      <w:jc w:val="both"/>
    </w:pPr>
    <w:rPr>
      <w:rFonts w:ascii="宋体" w:cs="CG Times"/>
      <w:sz w:val="21"/>
      <w:szCs w:val="22"/>
    </w:rPr>
  </w:style>
  <w:style w:type="character" w:styleId="aff1">
    <w:name w:val="Placeholder Text"/>
    <w:basedOn w:val="a2"/>
    <w:uiPriority w:val="99"/>
    <w:unhideWhenUsed/>
    <w:qFormat/>
    <w:rsid w:val="00D1497D"/>
    <w:rPr>
      <w:color w:val="808080"/>
    </w:rPr>
  </w:style>
  <w:style w:type="character" w:customStyle="1" w:styleId="Char2">
    <w:name w:val="段 Char"/>
    <w:basedOn w:val="a2"/>
    <w:link w:val="aff0"/>
    <w:qFormat/>
    <w:rsid w:val="00D1497D"/>
    <w:rPr>
      <w:rFonts w:ascii="宋体" w:cs="CG Times"/>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javascript:void(0);"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1028"/>
    <customShpInfo spid="_x0000_s1190"/>
    <customShpInfo spid="_x0000_s1029"/>
    <customShpInfo spid="_x0000_s1030"/>
    <customShpInfo spid="_x0000_s1189"/>
    <customShpInfo spid="_x0000_s1031"/>
    <customShpInfo spid="_x0000_s1032"/>
    <customShpInfo spid="_x0000_s1033"/>
    <customShpInfo spid="_x0000_s1035"/>
    <customShpInfo spid="_x0000_s110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D10A73-A546-4957-A8A4-97666416F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1351</Words>
  <Characters>7706</Characters>
  <Application>Microsoft Office Word</Application>
  <DocSecurity>0</DocSecurity>
  <Lines>64</Lines>
  <Paragraphs>18</Paragraphs>
  <ScaleCrop>false</ScaleCrop>
  <Company>simee</Company>
  <LinksUpToDate>false</LinksUpToDate>
  <CharactersWithSpaces>9039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 zhongguo</dc:creator>
  <cp:lastModifiedBy>Administrator</cp:lastModifiedBy>
  <cp:revision>11</cp:revision>
  <cp:lastPrinted>2021-12-03T02:57:00Z</cp:lastPrinted>
  <dcterms:created xsi:type="dcterms:W3CDTF">2019-12-25T08:47:00Z</dcterms:created>
  <dcterms:modified xsi:type="dcterms:W3CDTF">2022-10-20T06:45:00Z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ies>
</file>