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975BB0" w14:paraId="2F434CFA" w14:textId="77777777" w:rsidTr="006250E5">
        <w:trPr>
          <w:trHeight w:val="568"/>
        </w:trPr>
        <w:tc>
          <w:tcPr>
            <w:tcW w:w="9364" w:type="dxa"/>
            <w:gridSpan w:val="2"/>
          </w:tcPr>
          <w:p w14:paraId="0CF1B1EB" w14:textId="74F35777" w:rsidR="00975BB0" w:rsidRPr="00975BB0" w:rsidRDefault="00975BB0">
            <w:pPr>
              <w:pStyle w:val="affff0"/>
              <w:framePr w:wrap="notBeside" w:vAnchor="page" w:hAnchor="page" w:x="1372" w:y="568"/>
              <w:tabs>
                <w:tab w:val="clear" w:pos="4153"/>
                <w:tab w:val="clear" w:pos="8306"/>
              </w:tabs>
              <w:spacing w:line="240" w:lineRule="auto"/>
              <w:ind w:left="3"/>
              <w:jc w:val="both"/>
              <w:rPr>
                <w:rFonts w:ascii="黑体" w:eastAsia="黑体" w:hAnsi="黑体" w:hint="eastAsia"/>
                <w:sz w:val="32"/>
                <w:szCs w:val="32"/>
              </w:rPr>
            </w:pPr>
            <w:r w:rsidRPr="00975BB0">
              <w:rPr>
                <w:rFonts w:ascii="黑体" w:eastAsia="黑体" w:hAnsi="黑体" w:hint="eastAsia"/>
                <w:sz w:val="32"/>
                <w:szCs w:val="32"/>
              </w:rPr>
              <w:t>附件</w:t>
            </w:r>
            <w:r w:rsidRPr="00975BB0">
              <w:rPr>
                <w:rFonts w:ascii="宋体" w:hAnsi="宋体" w:hint="eastAsia"/>
                <w:sz w:val="32"/>
                <w:szCs w:val="32"/>
              </w:rPr>
              <w:t>1</w:t>
            </w:r>
          </w:p>
        </w:tc>
      </w:tr>
      <w:tr w:rsidR="00975BB0" w14:paraId="1D1E1325" w14:textId="77777777">
        <w:tc>
          <w:tcPr>
            <w:tcW w:w="509" w:type="dxa"/>
          </w:tcPr>
          <w:p w14:paraId="5B523194" w14:textId="7D7D067F" w:rsidR="00975BB0" w:rsidRDefault="00975BB0" w:rsidP="00975BB0">
            <w:pPr>
              <w:pStyle w:val="affff0"/>
              <w:framePr w:wrap="notBeside" w:vAnchor="page" w:hAnchor="page" w:x="1372" w:y="568"/>
              <w:tabs>
                <w:tab w:val="clear" w:pos="4153"/>
                <w:tab w:val="clear" w:pos="8306"/>
              </w:tabs>
              <w:spacing w:line="240" w:lineRule="auto"/>
              <w:jc w:val="left"/>
              <w:rPr>
                <w:rFonts w:ascii="Times New Roman" w:eastAsia="黑体" w:hAnsi="Times New Roman"/>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B44E54F" w14:textId="406F3956" w:rsidR="00975BB0" w:rsidRDefault="00975BB0" w:rsidP="00975BB0">
            <w:pPr>
              <w:pStyle w:val="affff0"/>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77.120.10</w:t>
            </w:r>
            <w:r>
              <w:rPr>
                <w:rFonts w:ascii="黑体" w:eastAsia="黑体" w:hAnsi="黑体"/>
                <w:sz w:val="21"/>
                <w:szCs w:val="21"/>
              </w:rPr>
              <w:fldChar w:fldCharType="end"/>
            </w:r>
            <w:bookmarkEnd w:id="0"/>
          </w:p>
        </w:tc>
      </w:tr>
      <w:tr w:rsidR="00975BB0" w14:paraId="1C0A3405" w14:textId="77777777">
        <w:tc>
          <w:tcPr>
            <w:tcW w:w="509" w:type="dxa"/>
          </w:tcPr>
          <w:p w14:paraId="43ECED09" w14:textId="77777777" w:rsidR="00975BB0" w:rsidRDefault="00975BB0" w:rsidP="00975BB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734E406B" w14:textId="77777777" w:rsidR="00975BB0" w:rsidRDefault="00975BB0" w:rsidP="00975BB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H 09</w:t>
            </w:r>
            <w:r>
              <w:rPr>
                <w:rFonts w:ascii="黑体" w:eastAsia="黑体" w:hAnsi="黑体"/>
                <w:sz w:val="21"/>
                <w:szCs w:val="21"/>
              </w:rPr>
              <w:fldChar w:fldCharType="end"/>
            </w:r>
            <w:bookmarkEnd w:id="1"/>
          </w:p>
        </w:tc>
      </w:tr>
    </w:tbl>
    <w:tbl>
      <w:tblPr>
        <w:tblStyle w:val="affff7"/>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E05D58" w14:paraId="4AC37842" w14:textId="77777777">
        <w:trPr>
          <w:trHeight w:val="1128"/>
        </w:trPr>
        <w:tc>
          <w:tcPr>
            <w:tcW w:w="4990" w:type="dxa"/>
          </w:tcPr>
          <w:bookmarkStart w:id="2" w:name="_Hlk26473981"/>
          <w:p w14:paraId="4E7A7410" w14:textId="77777777" w:rsidR="00E05D58" w:rsidRDefault="00000000">
            <w:pPr>
              <w:pStyle w:val="afffff"/>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AQ</w:t>
            </w:r>
            <w:r>
              <w:fldChar w:fldCharType="end"/>
            </w:r>
            <w:bookmarkEnd w:id="3"/>
          </w:p>
        </w:tc>
      </w:tr>
    </w:tbl>
    <w:p w14:paraId="47E94BC6" w14:textId="77777777" w:rsidR="00E05D58" w:rsidRDefault="00000000">
      <w:pPr>
        <w:pStyle w:val="afffff0"/>
        <w:framePr w:w="9639" w:h="624" w:hRule="exact" w:hSpace="181" w:vSpace="181" w:wrap="around" w:hAnchor="page" w:x="1305" w:y="2269"/>
        <w:rPr>
          <w:rFonts w:ascii="黑体" w:eastAsia="黑体" w:hAnsi="黑体" w:hint="eastAsia"/>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安全生产</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14:paraId="5C0CD5ED" w14:textId="77777777" w:rsidR="00E05D58" w:rsidRDefault="00000000">
      <w:pPr>
        <w:pStyle w:val="affffffffff2"/>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AQ</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7377CD9F" w14:textId="77777777" w:rsidR="00E05D58" w:rsidRDefault="00000000">
      <w:pPr>
        <w:pStyle w:val="affffffffff3"/>
        <w:framePr w:wrap="auto"/>
        <w:rPr>
          <w:rFonts w:hAnsi="黑体" w:hint="eastAsia"/>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56183583" w14:textId="77777777" w:rsidR="00E05D58" w:rsidRDefault="00000000">
      <w:pPr>
        <w:spacing w:line="240" w:lineRule="auto"/>
        <w:rPr>
          <w:rFonts w:ascii="黑体" w:eastAsia="黑体" w:hAnsi="黑体" w:hint="eastAsia"/>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4975B3BD" wp14:editId="437D3FA3">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">
                <v:fill on="f" focussize="0,0"/>
                <v:stroke color="#000000" joinstyle="round"/>
                <v:imagedata o:title=""/>
                <o:lock v:ext="edit" aspectratio="f"/>
              </v:line>
            </w:pict>
          </mc:Fallback>
        </mc:AlternateContent>
      </w:r>
    </w:p>
    <w:p w14:paraId="79C9BA07" w14:textId="77777777" w:rsidR="00E05D58" w:rsidRDefault="00E05D58">
      <w:pPr>
        <w:pStyle w:val="afffff0"/>
        <w:framePr w:w="9639" w:h="6976" w:hRule="exact" w:hSpace="0" w:vSpace="0" w:wrap="around" w:hAnchor="page" w:y="6408"/>
        <w:jc w:val="center"/>
        <w:rPr>
          <w:rFonts w:ascii="黑体" w:eastAsia="黑体" w:hAnsi="黑体" w:hint="eastAsia"/>
          <w:b w:val="0"/>
          <w:bCs w:val="0"/>
          <w:w w:val="100"/>
          <w:lang w:val="fr-FR"/>
        </w:rPr>
      </w:pPr>
    </w:p>
    <w:p w14:paraId="4AF29DC5" w14:textId="77777777" w:rsidR="00E05D58" w:rsidRDefault="00000000">
      <w:pPr>
        <w:pStyle w:val="affffffffff4"/>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铝加工（深井铸造）安全规范</w:t>
      </w:r>
      <w:r>
        <w:fldChar w:fldCharType="end"/>
      </w:r>
      <w:bookmarkEnd w:id="9"/>
    </w:p>
    <w:p w14:paraId="589B78E3" w14:textId="77777777" w:rsidR="00E05D58" w:rsidRDefault="00E05D58">
      <w:pPr>
        <w:framePr w:w="9639" w:h="6974" w:hRule="exact" w:wrap="around" w:vAnchor="page" w:hAnchor="page" w:x="1419" w:y="6408" w:anchorLock="1"/>
        <w:ind w:left="-1418"/>
      </w:pPr>
    </w:p>
    <w:p w14:paraId="5F799300" w14:textId="77777777" w:rsidR="00E05D58"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Safety specification for aluminum processing (deep well casting)</w:t>
      </w:r>
      <w:r>
        <w:rPr>
          <w:rFonts w:eastAsia="黑体"/>
          <w:szCs w:val="28"/>
        </w:rPr>
        <w:fldChar w:fldCharType="end"/>
      </w:r>
      <w:bookmarkEnd w:id="10"/>
    </w:p>
    <w:p w14:paraId="56094E7A" w14:textId="77777777" w:rsidR="00E05D58" w:rsidRDefault="00E05D58">
      <w:pPr>
        <w:framePr w:w="9639" w:h="6974" w:hRule="exact" w:wrap="around" w:vAnchor="page" w:hAnchor="page" w:x="1419" w:y="6408" w:anchorLock="1"/>
        <w:spacing w:line="760" w:lineRule="exact"/>
        <w:ind w:left="-1418"/>
      </w:pPr>
    </w:p>
    <w:p w14:paraId="3E14723E" w14:textId="77777777" w:rsidR="00E05D58"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11"/>
    </w:p>
    <w:p w14:paraId="316F78C9" w14:textId="77777777" w:rsidR="00E05D58"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2"/>
    </w:p>
    <w:p w14:paraId="1C797CB5" w14:textId="77777777" w:rsidR="00E05D58"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14:paraId="7BB1DC61" w14:textId="77777777" w:rsidR="00E05D58"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4"/>
    </w:p>
    <w:p w14:paraId="71607104" w14:textId="77777777" w:rsidR="00E05D58"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14:paraId="1BDCA95B" w14:textId="77777777" w:rsidR="00E05D58"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14:paraId="7B59C81E" w14:textId="77777777" w:rsidR="00E05D58" w:rsidRDefault="00000000">
      <w:pPr>
        <w:pStyle w:val="affffffff8"/>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中华人民共和国应急管理部</w:t>
      </w:r>
      <w:r>
        <w:rPr>
          <w:rFonts w:hAnsi="黑体"/>
          <w:w w:val="100"/>
          <w:sz w:val="28"/>
        </w:rPr>
        <w:fldChar w:fldCharType="end"/>
      </w:r>
      <w:bookmarkEnd w:id="21"/>
      <w:r>
        <w:rPr>
          <w:rFonts w:ascii="Times New Roman"/>
          <w:w w:val="100"/>
          <w:sz w:val="28"/>
          <w:szCs w:val="28"/>
        </w:rPr>
        <w:t>  </w:t>
      </w:r>
      <w:r>
        <w:rPr>
          <w:rStyle w:val="afffffffffff9"/>
          <w:rFonts w:hAnsi="黑体" w:hint="eastAsia"/>
          <w:position w:val="0"/>
        </w:rPr>
        <w:t>发</w:t>
      </w:r>
      <w:r>
        <w:rPr>
          <w:rStyle w:val="afffffffffff9"/>
          <w:rFonts w:hAnsi="黑体" w:hint="eastAsia"/>
          <w:spacing w:val="0"/>
          <w:position w:val="0"/>
        </w:rPr>
        <w:t>布</w:t>
      </w:r>
    </w:p>
    <w:p w14:paraId="3E5F32B7" w14:textId="77777777" w:rsidR="00E05D58" w:rsidRDefault="00000000">
      <w:pPr>
        <w:rPr>
          <w:rFonts w:ascii="宋体" w:hAnsi="宋体" w:hint="eastAsia"/>
          <w:sz w:val="28"/>
          <w:szCs w:val="28"/>
        </w:rPr>
        <w:sectPr w:rsidR="00E05D58">
          <w:headerReference w:type="even" r:id="rId8"/>
          <w:headerReference w:type="default" r:id="rId9"/>
          <w:footerReference w:type="even" r:id="rId10"/>
          <w:footerReference w:type="default" r:id="rId11"/>
          <w:headerReference w:type="first" r:id="rId12"/>
          <w:footerReference w:type="first" r:id="rId13"/>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6FF3239" wp14:editId="77367EA9">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">
                <v:fill on="f" focussize="0,0"/>
                <v:stroke color="#000000" joinstyle="round"/>
                <v:imagedata o:title=""/>
                <o:lock v:ext="edit" aspectratio="f"/>
                <w10:anchorlock/>
              </v:line>
            </w:pict>
          </mc:Fallback>
        </mc:AlternateContent>
      </w:r>
    </w:p>
    <w:p w14:paraId="65296E38" w14:textId="77777777" w:rsidR="00E05D58" w:rsidRDefault="00000000">
      <w:pPr>
        <w:pStyle w:val="affffffa"/>
        <w:spacing w:after="360"/>
      </w:pPr>
      <w:bookmarkStart w:id="22" w:name="BookMark1"/>
      <w:r>
        <w:rPr>
          <w:rFonts w:hint="eastAsia"/>
          <w:spacing w:val="320"/>
        </w:rPr>
        <w:lastRenderedPageBreak/>
        <w:t>目</w:t>
      </w:r>
      <w:r>
        <w:rPr>
          <w:rFonts w:hint="eastAsia"/>
        </w:rPr>
        <w:t>次</w:t>
      </w:r>
    </w:p>
    <w:p w14:paraId="01764F16" w14:textId="77777777" w:rsidR="00E05D58" w:rsidRDefault="00000000">
      <w:pPr>
        <w:pStyle w:val="TOC1"/>
        <w:tabs>
          <w:tab w:val="right" w:leader="dot" w:pos="9344"/>
        </w:tabs>
        <w:rPr>
          <w:rFonts w:asciiTheme="minorHAnsi" w:eastAsiaTheme="minorEastAsia" w:hAnsiTheme="minorHAnsi" w:cstheme="minorBidi" w:hint="eastAsia"/>
          <w:szCs w:val="22"/>
          <w14:ligatures w14:val="standardContextual"/>
        </w:rPr>
      </w:pPr>
      <w:r>
        <w:fldChar w:fldCharType="begin"/>
      </w:r>
      <w:r>
        <w:instrText xml:space="preserve"> TOC \o "1-1" \h \t "标准文件_一级条标题,2,标准文件_附录一级条标题,2," </w:instrText>
      </w:r>
      <w:r>
        <w:fldChar w:fldCharType="separate"/>
      </w:r>
      <w:hyperlink w:anchor="_Toc185856833" w:history="1">
        <w:r w:rsidR="00E05D58">
          <w:rPr>
            <w:rStyle w:val="affffb"/>
            <w:rFonts w:hint="eastAsia"/>
            <w:spacing w:val="320"/>
          </w:rPr>
          <w:t>前</w:t>
        </w:r>
        <w:r w:rsidR="00E05D58">
          <w:rPr>
            <w:rStyle w:val="affffb"/>
            <w:rFonts w:hint="eastAsia"/>
          </w:rPr>
          <w:t>言</w:t>
        </w:r>
        <w:r w:rsidR="00E05D58">
          <w:rPr>
            <w:rFonts w:hint="eastAsia"/>
          </w:rPr>
          <w:tab/>
        </w:r>
        <w:r w:rsidR="00E05D58">
          <w:rPr>
            <w:rFonts w:hint="eastAsia"/>
          </w:rPr>
          <w:fldChar w:fldCharType="begin"/>
        </w:r>
        <w:r w:rsidR="00E05D58">
          <w:rPr>
            <w:rFonts w:hint="eastAsia"/>
          </w:rPr>
          <w:instrText xml:space="preserve"> </w:instrText>
        </w:r>
        <w:r w:rsidR="00E05D58">
          <w:instrText>PAGEREF _Toc185856833 \h</w:instrText>
        </w:r>
        <w:r w:rsidR="00E05D58">
          <w:rPr>
            <w:rFonts w:hint="eastAsia"/>
          </w:rPr>
          <w:instrText xml:space="preserve"> </w:instrText>
        </w:r>
        <w:r w:rsidR="00E05D58">
          <w:rPr>
            <w:rFonts w:hint="eastAsia"/>
          </w:rPr>
        </w:r>
        <w:r w:rsidR="00E05D58">
          <w:rPr>
            <w:rFonts w:hint="eastAsia"/>
          </w:rPr>
          <w:fldChar w:fldCharType="separate"/>
        </w:r>
        <w:r w:rsidR="00E05D58">
          <w:t>II</w:t>
        </w:r>
        <w:r w:rsidR="00E05D58">
          <w:rPr>
            <w:rFonts w:hint="eastAsia"/>
          </w:rPr>
          <w:fldChar w:fldCharType="end"/>
        </w:r>
      </w:hyperlink>
    </w:p>
    <w:p w14:paraId="32C4B252"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34" w:history="1">
        <w:r>
          <w:rPr>
            <w:rStyle w:val="affffb"/>
            <w:rFonts w:hint="eastAsia"/>
          </w:rPr>
          <w:t>1 范围</w:t>
        </w:r>
        <w:r>
          <w:rPr>
            <w:rFonts w:hint="eastAsia"/>
          </w:rPr>
          <w:tab/>
        </w:r>
        <w:r>
          <w:rPr>
            <w:rFonts w:hint="eastAsia"/>
          </w:rPr>
          <w:fldChar w:fldCharType="begin"/>
        </w:r>
        <w:r>
          <w:rPr>
            <w:rFonts w:hint="eastAsia"/>
          </w:rPr>
          <w:instrText xml:space="preserve"> </w:instrText>
        </w:r>
        <w:r>
          <w:instrText>PAGEREF _Toc185856834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3EF9B787"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35" w:history="1">
        <w:r>
          <w:rPr>
            <w:rStyle w:val="affffb"/>
            <w:rFonts w:hint="eastAsia"/>
          </w:rPr>
          <w:t>2 规范性引用文件</w:t>
        </w:r>
        <w:r>
          <w:rPr>
            <w:rFonts w:hint="eastAsia"/>
          </w:rPr>
          <w:tab/>
        </w:r>
        <w:r>
          <w:rPr>
            <w:rFonts w:hint="eastAsia"/>
          </w:rPr>
          <w:fldChar w:fldCharType="begin"/>
        </w:r>
        <w:r>
          <w:rPr>
            <w:rFonts w:hint="eastAsia"/>
          </w:rPr>
          <w:instrText xml:space="preserve"> </w:instrText>
        </w:r>
        <w:r>
          <w:instrText>PAGEREF _Toc185856835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0D027CD1"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36" w:history="1">
        <w:r>
          <w:rPr>
            <w:rStyle w:val="affffb"/>
            <w:rFonts w:hint="eastAsia"/>
          </w:rPr>
          <w:t>3 术语和定义</w:t>
        </w:r>
        <w:r>
          <w:rPr>
            <w:rFonts w:hint="eastAsia"/>
          </w:rPr>
          <w:tab/>
        </w:r>
        <w:r>
          <w:rPr>
            <w:rFonts w:hint="eastAsia"/>
          </w:rPr>
          <w:fldChar w:fldCharType="begin"/>
        </w:r>
        <w:r>
          <w:rPr>
            <w:rFonts w:hint="eastAsia"/>
          </w:rPr>
          <w:instrText xml:space="preserve"> </w:instrText>
        </w:r>
        <w:r>
          <w:instrText>PAGEREF _Toc185856836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337B13BA"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37" w:history="1">
        <w:r>
          <w:rPr>
            <w:rStyle w:val="affffb"/>
            <w:rFonts w:hint="eastAsia"/>
          </w:rPr>
          <w:t>4 总体要求</w:t>
        </w:r>
        <w:r>
          <w:rPr>
            <w:rFonts w:hint="eastAsia"/>
          </w:rPr>
          <w:tab/>
        </w:r>
        <w:r>
          <w:rPr>
            <w:rFonts w:hint="eastAsia"/>
          </w:rPr>
          <w:fldChar w:fldCharType="begin"/>
        </w:r>
        <w:r>
          <w:rPr>
            <w:rFonts w:hint="eastAsia"/>
          </w:rPr>
          <w:instrText xml:space="preserve"> </w:instrText>
        </w:r>
        <w:r>
          <w:instrText>PAGEREF _Toc185856837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13B08A15"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38" w:history="1">
        <w:r>
          <w:rPr>
            <w:rStyle w:val="affffb"/>
            <w:rFonts w:hint="eastAsia"/>
          </w:rPr>
          <w:t>5 厂房布置及建（构）筑物</w:t>
        </w:r>
        <w:r>
          <w:rPr>
            <w:rFonts w:hint="eastAsia"/>
          </w:rPr>
          <w:tab/>
        </w:r>
        <w:r>
          <w:rPr>
            <w:rFonts w:hint="eastAsia"/>
          </w:rPr>
          <w:fldChar w:fldCharType="begin"/>
        </w:r>
        <w:r>
          <w:rPr>
            <w:rFonts w:hint="eastAsia"/>
          </w:rPr>
          <w:instrText xml:space="preserve"> </w:instrText>
        </w:r>
        <w:r>
          <w:instrText>PAGEREF _Toc185856838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76AE145A"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39" w:history="1">
        <w:r>
          <w:rPr>
            <w:rStyle w:val="affffb"/>
            <w:rFonts w:hint="eastAsia"/>
            <w14:scene3d>
              <w14:camera w14:prst="orthographicFront"/>
              <w14:lightRig w14:rig="threePt" w14:dir="t">
                <w14:rot w14:lat="0" w14:lon="0" w14:rev="0"/>
              </w14:lightRig>
            </w14:scene3d>
          </w:rPr>
          <w:t>5.1</w:t>
        </w:r>
        <w:r>
          <w:rPr>
            <w:rStyle w:val="affffb"/>
            <w:rFonts w:hint="eastAsia"/>
          </w:rPr>
          <w:t xml:space="preserve"> 厂房布置</w:t>
        </w:r>
        <w:r>
          <w:rPr>
            <w:rFonts w:hint="eastAsia"/>
          </w:rPr>
          <w:tab/>
        </w:r>
        <w:r>
          <w:rPr>
            <w:rFonts w:hint="eastAsia"/>
          </w:rPr>
          <w:fldChar w:fldCharType="begin"/>
        </w:r>
        <w:r>
          <w:rPr>
            <w:rFonts w:hint="eastAsia"/>
          </w:rPr>
          <w:instrText xml:space="preserve"> </w:instrText>
        </w:r>
        <w:r>
          <w:instrText>PAGEREF _Toc185856839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0F4FC0E7"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0" w:history="1">
        <w:r>
          <w:rPr>
            <w:rStyle w:val="affffb"/>
            <w:rFonts w:hint="eastAsia"/>
            <w14:scene3d>
              <w14:camera w14:prst="orthographicFront"/>
              <w14:lightRig w14:rig="threePt" w14:dir="t">
                <w14:rot w14:lat="0" w14:lon="0" w14:rev="0"/>
              </w14:lightRig>
            </w14:scene3d>
          </w:rPr>
          <w:t>5.2</w:t>
        </w:r>
        <w:r>
          <w:rPr>
            <w:rStyle w:val="affffb"/>
            <w:rFonts w:hint="eastAsia"/>
          </w:rPr>
          <w:t xml:space="preserve"> 建（构）筑物</w:t>
        </w:r>
        <w:r>
          <w:rPr>
            <w:rFonts w:hint="eastAsia"/>
          </w:rPr>
          <w:tab/>
        </w:r>
        <w:r>
          <w:rPr>
            <w:rFonts w:hint="eastAsia"/>
          </w:rPr>
          <w:fldChar w:fldCharType="begin"/>
        </w:r>
        <w:r>
          <w:rPr>
            <w:rFonts w:hint="eastAsia"/>
          </w:rPr>
          <w:instrText xml:space="preserve"> </w:instrText>
        </w:r>
        <w:r>
          <w:instrText>PAGEREF _Toc185856840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01A8094E"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41" w:history="1">
        <w:r>
          <w:rPr>
            <w:rStyle w:val="affffb"/>
            <w:rFonts w:hint="eastAsia"/>
          </w:rPr>
          <w:t>6 设备设施及工艺安全</w:t>
        </w:r>
        <w:r>
          <w:rPr>
            <w:rFonts w:hint="eastAsia"/>
          </w:rPr>
          <w:tab/>
        </w:r>
        <w:r>
          <w:rPr>
            <w:rFonts w:hint="eastAsia"/>
          </w:rPr>
          <w:fldChar w:fldCharType="begin"/>
        </w:r>
        <w:r>
          <w:rPr>
            <w:rFonts w:hint="eastAsia"/>
          </w:rPr>
          <w:instrText xml:space="preserve"> </w:instrText>
        </w:r>
        <w:r>
          <w:instrText>PAGEREF _Toc185856841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2679AF55"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2" w:history="1">
        <w:r>
          <w:rPr>
            <w:rStyle w:val="affffb"/>
            <w:rFonts w:hint="eastAsia"/>
            <w14:scene3d>
              <w14:camera w14:prst="orthographicFront"/>
              <w14:lightRig w14:rig="threePt" w14:dir="t">
                <w14:rot w14:lat="0" w14:lon="0" w14:rev="0"/>
              </w14:lightRig>
            </w14:scene3d>
          </w:rPr>
          <w:t>6.1</w:t>
        </w:r>
        <w:r>
          <w:rPr>
            <w:rStyle w:val="affffb"/>
            <w:rFonts w:hint="eastAsia"/>
          </w:rPr>
          <w:t xml:space="preserve"> 通用要求</w:t>
        </w:r>
        <w:r>
          <w:rPr>
            <w:rFonts w:hint="eastAsia"/>
          </w:rPr>
          <w:tab/>
        </w:r>
        <w:r>
          <w:rPr>
            <w:rFonts w:hint="eastAsia"/>
          </w:rPr>
          <w:fldChar w:fldCharType="begin"/>
        </w:r>
        <w:r>
          <w:rPr>
            <w:rFonts w:hint="eastAsia"/>
          </w:rPr>
          <w:instrText xml:space="preserve"> </w:instrText>
        </w:r>
        <w:r>
          <w:instrText>PAGEREF _Toc185856842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254819FC"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3" w:history="1">
        <w:r>
          <w:rPr>
            <w:rStyle w:val="affffb"/>
            <w:rFonts w:hint="eastAsia"/>
            <w14:scene3d>
              <w14:camera w14:prst="orthographicFront"/>
              <w14:lightRig w14:rig="threePt" w14:dir="t">
                <w14:rot w14:lat="0" w14:lon="0" w14:rev="0"/>
              </w14:lightRig>
            </w14:scene3d>
          </w:rPr>
          <w:t>6.2</w:t>
        </w:r>
        <w:r>
          <w:rPr>
            <w:rStyle w:val="affffb"/>
            <w:rFonts w:hint="eastAsia"/>
          </w:rPr>
          <w:t xml:space="preserve"> 熔炼炉</w:t>
        </w:r>
        <w:r>
          <w:rPr>
            <w:rFonts w:hint="eastAsia"/>
          </w:rPr>
          <w:tab/>
        </w:r>
        <w:r>
          <w:rPr>
            <w:rFonts w:hint="eastAsia"/>
          </w:rPr>
          <w:fldChar w:fldCharType="begin"/>
        </w:r>
        <w:r>
          <w:rPr>
            <w:rFonts w:hint="eastAsia"/>
          </w:rPr>
          <w:instrText xml:space="preserve"> </w:instrText>
        </w:r>
        <w:r>
          <w:instrText>PAGEREF _Toc185856843 \h</w:instrText>
        </w:r>
        <w:r>
          <w:rPr>
            <w:rFonts w:hint="eastAsia"/>
          </w:rPr>
          <w:instrText xml:space="preserve"> </w:instrText>
        </w:r>
        <w:r>
          <w:rPr>
            <w:rFonts w:hint="eastAsia"/>
          </w:rPr>
        </w:r>
        <w:r>
          <w:rPr>
            <w:rFonts w:hint="eastAsia"/>
          </w:rPr>
          <w:fldChar w:fldCharType="separate"/>
        </w:r>
        <w:r>
          <w:t>6</w:t>
        </w:r>
        <w:r>
          <w:rPr>
            <w:rFonts w:hint="eastAsia"/>
          </w:rPr>
          <w:fldChar w:fldCharType="end"/>
        </w:r>
      </w:hyperlink>
    </w:p>
    <w:p w14:paraId="5A19B02D"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4" w:history="1">
        <w:r>
          <w:rPr>
            <w:rStyle w:val="affffb"/>
            <w:rFonts w:hint="eastAsia"/>
            <w14:scene3d>
              <w14:camera w14:prst="orthographicFront"/>
              <w14:lightRig w14:rig="threePt" w14:dir="t">
                <w14:rot w14:lat="0" w14:lon="0" w14:rev="0"/>
              </w14:lightRig>
            </w14:scene3d>
          </w:rPr>
          <w:t>6.3</w:t>
        </w:r>
        <w:r>
          <w:rPr>
            <w:rStyle w:val="affffb"/>
            <w:rFonts w:hint="eastAsia"/>
          </w:rPr>
          <w:t xml:space="preserve"> 浇铸炉</w:t>
        </w:r>
        <w:r>
          <w:rPr>
            <w:rFonts w:hint="eastAsia"/>
          </w:rPr>
          <w:tab/>
        </w:r>
        <w:r>
          <w:rPr>
            <w:rFonts w:hint="eastAsia"/>
          </w:rPr>
          <w:fldChar w:fldCharType="begin"/>
        </w:r>
        <w:r>
          <w:rPr>
            <w:rFonts w:hint="eastAsia"/>
          </w:rPr>
          <w:instrText xml:space="preserve"> </w:instrText>
        </w:r>
        <w:r>
          <w:instrText>PAGEREF _Toc185856844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26888574"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5" w:history="1">
        <w:r>
          <w:rPr>
            <w:rStyle w:val="affffb"/>
            <w:rFonts w:hint="eastAsia"/>
            <w14:scene3d>
              <w14:camera w14:prst="orthographicFront"/>
              <w14:lightRig w14:rig="threePt" w14:dir="t">
                <w14:rot w14:lat="0" w14:lon="0" w14:rev="0"/>
              </w14:lightRig>
            </w14:scene3d>
          </w:rPr>
          <w:t>6.4</w:t>
        </w:r>
        <w:r>
          <w:rPr>
            <w:rStyle w:val="affffb"/>
            <w:rFonts w:hint="eastAsia"/>
          </w:rPr>
          <w:t xml:space="preserve"> 转注系统（供流系统、在线净化系统）</w:t>
        </w:r>
        <w:r>
          <w:rPr>
            <w:rFonts w:hint="eastAsia"/>
          </w:rPr>
          <w:tab/>
        </w:r>
        <w:r>
          <w:rPr>
            <w:rFonts w:hint="eastAsia"/>
          </w:rPr>
          <w:fldChar w:fldCharType="begin"/>
        </w:r>
        <w:r>
          <w:rPr>
            <w:rFonts w:hint="eastAsia"/>
          </w:rPr>
          <w:instrText xml:space="preserve"> </w:instrText>
        </w:r>
        <w:r>
          <w:instrText>PAGEREF _Toc185856845 \h</w:instrText>
        </w:r>
        <w:r>
          <w:rPr>
            <w:rFonts w:hint="eastAsia"/>
          </w:rPr>
          <w:instrText xml:space="preserve"> </w:instrText>
        </w:r>
        <w:r>
          <w:rPr>
            <w:rFonts w:hint="eastAsia"/>
          </w:rPr>
        </w:r>
        <w:r>
          <w:rPr>
            <w:rFonts w:hint="eastAsia"/>
          </w:rPr>
          <w:fldChar w:fldCharType="separate"/>
        </w:r>
        <w:r>
          <w:t>8</w:t>
        </w:r>
        <w:r>
          <w:rPr>
            <w:rFonts w:hint="eastAsia"/>
          </w:rPr>
          <w:fldChar w:fldCharType="end"/>
        </w:r>
      </w:hyperlink>
    </w:p>
    <w:p w14:paraId="5E747FDE"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6" w:history="1">
        <w:r>
          <w:rPr>
            <w:rStyle w:val="affffb"/>
            <w:rFonts w:hint="eastAsia"/>
            <w14:scene3d>
              <w14:camera w14:prst="orthographicFront"/>
              <w14:lightRig w14:rig="threePt" w14:dir="t">
                <w14:rot w14:lat="0" w14:lon="0" w14:rev="0"/>
              </w14:lightRig>
            </w14:scene3d>
          </w:rPr>
          <w:t>6.5</w:t>
        </w:r>
        <w:r>
          <w:rPr>
            <w:rStyle w:val="affffb"/>
            <w:rFonts w:hint="eastAsia"/>
          </w:rPr>
          <w:t xml:space="preserve"> 铸造系统</w:t>
        </w:r>
        <w:r>
          <w:rPr>
            <w:rFonts w:hint="eastAsia"/>
          </w:rPr>
          <w:tab/>
        </w:r>
        <w:r>
          <w:rPr>
            <w:rFonts w:hint="eastAsia"/>
          </w:rPr>
          <w:fldChar w:fldCharType="begin"/>
        </w:r>
        <w:r>
          <w:rPr>
            <w:rFonts w:hint="eastAsia"/>
          </w:rPr>
          <w:instrText xml:space="preserve"> </w:instrText>
        </w:r>
        <w:r>
          <w:instrText>PAGEREF _Toc185856846 \h</w:instrText>
        </w:r>
        <w:r>
          <w:rPr>
            <w:rFonts w:hint="eastAsia"/>
          </w:rPr>
          <w:instrText xml:space="preserve"> </w:instrText>
        </w:r>
        <w:r>
          <w:rPr>
            <w:rFonts w:hint="eastAsia"/>
          </w:rPr>
        </w:r>
        <w:r>
          <w:rPr>
            <w:rFonts w:hint="eastAsia"/>
          </w:rPr>
          <w:fldChar w:fldCharType="separate"/>
        </w:r>
        <w:r>
          <w:t>9</w:t>
        </w:r>
        <w:r>
          <w:rPr>
            <w:rFonts w:hint="eastAsia"/>
          </w:rPr>
          <w:fldChar w:fldCharType="end"/>
        </w:r>
      </w:hyperlink>
    </w:p>
    <w:p w14:paraId="365A417D"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47" w:history="1">
        <w:r>
          <w:rPr>
            <w:rStyle w:val="affffb"/>
            <w:rFonts w:hint="eastAsia"/>
          </w:rPr>
          <w:t>7 作业安全</w:t>
        </w:r>
        <w:r>
          <w:rPr>
            <w:rFonts w:hint="eastAsia"/>
          </w:rPr>
          <w:tab/>
        </w:r>
        <w:r>
          <w:rPr>
            <w:rFonts w:hint="eastAsia"/>
          </w:rPr>
          <w:fldChar w:fldCharType="begin"/>
        </w:r>
        <w:r>
          <w:rPr>
            <w:rFonts w:hint="eastAsia"/>
          </w:rPr>
          <w:instrText xml:space="preserve"> </w:instrText>
        </w:r>
        <w:r>
          <w:instrText>PAGEREF _Toc185856847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3F8F2A15"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8" w:history="1">
        <w:r>
          <w:rPr>
            <w:rStyle w:val="affffb"/>
            <w:rFonts w:hint="eastAsia"/>
            <w14:scene3d>
              <w14:camera w14:prst="orthographicFront"/>
              <w14:lightRig w14:rig="threePt" w14:dir="t">
                <w14:rot w14:lat="0" w14:lon="0" w14:rev="0"/>
              </w14:lightRig>
            </w14:scene3d>
          </w:rPr>
          <w:t>7.1</w:t>
        </w:r>
        <w:r>
          <w:rPr>
            <w:rStyle w:val="affffb"/>
            <w:rFonts w:hint="eastAsia"/>
          </w:rPr>
          <w:t xml:space="preserve"> 通用要求</w:t>
        </w:r>
        <w:r>
          <w:rPr>
            <w:rFonts w:hint="eastAsia"/>
          </w:rPr>
          <w:tab/>
        </w:r>
        <w:r>
          <w:rPr>
            <w:rFonts w:hint="eastAsia"/>
          </w:rPr>
          <w:fldChar w:fldCharType="begin"/>
        </w:r>
        <w:r>
          <w:rPr>
            <w:rFonts w:hint="eastAsia"/>
          </w:rPr>
          <w:instrText xml:space="preserve"> </w:instrText>
        </w:r>
        <w:r>
          <w:instrText>PAGEREF _Toc185856848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724E4104"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49" w:history="1">
        <w:r>
          <w:rPr>
            <w:rStyle w:val="affffb"/>
            <w:rFonts w:hint="eastAsia"/>
            <w14:scene3d>
              <w14:camera w14:prst="orthographicFront"/>
              <w14:lightRig w14:rig="threePt" w14:dir="t">
                <w14:rot w14:lat="0" w14:lon="0" w14:rev="0"/>
              </w14:lightRig>
            </w14:scene3d>
          </w:rPr>
          <w:t>7.2</w:t>
        </w:r>
        <w:r>
          <w:rPr>
            <w:rStyle w:val="affffb"/>
            <w:rFonts w:hint="eastAsia"/>
          </w:rPr>
          <w:t xml:space="preserve"> 熔炼炉（包括熔炼保温一体炉）作业</w:t>
        </w:r>
        <w:r>
          <w:rPr>
            <w:rFonts w:hint="eastAsia"/>
          </w:rPr>
          <w:tab/>
        </w:r>
        <w:r>
          <w:rPr>
            <w:rFonts w:hint="eastAsia"/>
          </w:rPr>
          <w:fldChar w:fldCharType="begin"/>
        </w:r>
        <w:r>
          <w:rPr>
            <w:rFonts w:hint="eastAsia"/>
          </w:rPr>
          <w:instrText xml:space="preserve"> </w:instrText>
        </w:r>
        <w:r>
          <w:instrText>PAGEREF _Toc185856849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3F212B0B"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50" w:history="1">
        <w:r>
          <w:rPr>
            <w:rStyle w:val="affffb"/>
            <w:rFonts w:hint="eastAsia"/>
            <w14:scene3d>
              <w14:camera w14:prst="orthographicFront"/>
              <w14:lightRig w14:rig="threePt" w14:dir="t">
                <w14:rot w14:lat="0" w14:lon="0" w14:rev="0"/>
              </w14:lightRig>
            </w14:scene3d>
          </w:rPr>
          <w:t>7.3</w:t>
        </w:r>
        <w:r>
          <w:rPr>
            <w:rStyle w:val="affffb"/>
            <w:rFonts w:hint="eastAsia"/>
          </w:rPr>
          <w:t xml:space="preserve"> 浇铸炉作业</w:t>
        </w:r>
        <w:r>
          <w:rPr>
            <w:rFonts w:hint="eastAsia"/>
          </w:rPr>
          <w:tab/>
        </w:r>
        <w:r>
          <w:rPr>
            <w:rFonts w:hint="eastAsia"/>
          </w:rPr>
          <w:fldChar w:fldCharType="begin"/>
        </w:r>
        <w:r>
          <w:rPr>
            <w:rFonts w:hint="eastAsia"/>
          </w:rPr>
          <w:instrText xml:space="preserve"> </w:instrText>
        </w:r>
        <w:r>
          <w:instrText>PAGEREF _Toc185856850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767D10BF"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51" w:history="1">
        <w:r>
          <w:rPr>
            <w:rStyle w:val="affffb"/>
            <w:rFonts w:hint="eastAsia"/>
            <w14:scene3d>
              <w14:camera w14:prst="orthographicFront"/>
              <w14:lightRig w14:rig="threePt" w14:dir="t">
                <w14:rot w14:lat="0" w14:lon="0" w14:rev="0"/>
              </w14:lightRig>
            </w14:scene3d>
          </w:rPr>
          <w:t>7.4</w:t>
        </w:r>
        <w:r>
          <w:rPr>
            <w:rStyle w:val="affffb"/>
            <w:rFonts w:hint="eastAsia"/>
          </w:rPr>
          <w:t xml:space="preserve"> 转注系统作业</w:t>
        </w:r>
        <w:r>
          <w:rPr>
            <w:rFonts w:hint="eastAsia"/>
          </w:rPr>
          <w:tab/>
        </w:r>
        <w:r>
          <w:rPr>
            <w:rFonts w:hint="eastAsia"/>
          </w:rPr>
          <w:fldChar w:fldCharType="begin"/>
        </w:r>
        <w:r>
          <w:rPr>
            <w:rFonts w:hint="eastAsia"/>
          </w:rPr>
          <w:instrText xml:space="preserve"> </w:instrText>
        </w:r>
        <w:r>
          <w:instrText>PAGEREF _Toc185856851 \h</w:instrText>
        </w:r>
        <w:r>
          <w:rPr>
            <w:rFonts w:hint="eastAsia"/>
          </w:rPr>
          <w:instrText xml:space="preserve"> </w:instrText>
        </w:r>
        <w:r>
          <w:rPr>
            <w:rFonts w:hint="eastAsia"/>
          </w:rPr>
        </w:r>
        <w:r>
          <w:rPr>
            <w:rFonts w:hint="eastAsia"/>
          </w:rPr>
          <w:fldChar w:fldCharType="separate"/>
        </w:r>
        <w:r>
          <w:t>18</w:t>
        </w:r>
        <w:r>
          <w:rPr>
            <w:rFonts w:hint="eastAsia"/>
          </w:rPr>
          <w:fldChar w:fldCharType="end"/>
        </w:r>
      </w:hyperlink>
    </w:p>
    <w:p w14:paraId="36F861BA"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52" w:history="1">
        <w:r>
          <w:rPr>
            <w:rStyle w:val="affffb"/>
            <w:rFonts w:hint="eastAsia"/>
            <w14:scene3d>
              <w14:camera w14:prst="orthographicFront"/>
              <w14:lightRig w14:rig="threePt" w14:dir="t">
                <w14:rot w14:lat="0" w14:lon="0" w14:rev="0"/>
              </w14:lightRig>
            </w14:scene3d>
          </w:rPr>
          <w:t>7.5</w:t>
        </w:r>
        <w:r>
          <w:rPr>
            <w:rStyle w:val="affffb"/>
            <w:rFonts w:hint="eastAsia"/>
          </w:rPr>
          <w:t xml:space="preserve"> 铸造系统作业</w:t>
        </w:r>
        <w:r>
          <w:rPr>
            <w:rFonts w:hint="eastAsia"/>
          </w:rPr>
          <w:tab/>
        </w:r>
        <w:r>
          <w:rPr>
            <w:rFonts w:hint="eastAsia"/>
          </w:rPr>
          <w:fldChar w:fldCharType="begin"/>
        </w:r>
        <w:r>
          <w:rPr>
            <w:rFonts w:hint="eastAsia"/>
          </w:rPr>
          <w:instrText xml:space="preserve"> </w:instrText>
        </w:r>
        <w:r>
          <w:instrText>PAGEREF _Toc185856852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14:paraId="71C9FD9A" w14:textId="77777777" w:rsidR="00E05D58" w:rsidRDefault="00E05D58">
      <w:pPr>
        <w:pStyle w:val="TOC2"/>
        <w:rPr>
          <w:rFonts w:asciiTheme="minorHAnsi" w:eastAsiaTheme="minorEastAsia" w:hAnsiTheme="minorHAnsi" w:cstheme="minorBidi" w:hint="eastAsia"/>
          <w:szCs w:val="22"/>
          <w14:ligatures w14:val="standardContextual"/>
        </w:rPr>
      </w:pPr>
      <w:hyperlink w:anchor="_Toc185856853" w:history="1">
        <w:r>
          <w:rPr>
            <w:rStyle w:val="affffb"/>
            <w:rFonts w:hint="eastAsia"/>
            <w14:scene3d>
              <w14:camera w14:prst="orthographicFront"/>
              <w14:lightRig w14:rig="threePt" w14:dir="t">
                <w14:rot w14:lat="0" w14:lon="0" w14:rev="0"/>
              </w14:lightRig>
            </w14:scene3d>
          </w:rPr>
          <w:t>7.6</w:t>
        </w:r>
        <w:r>
          <w:rPr>
            <w:rStyle w:val="affffb"/>
            <w:rFonts w:hint="eastAsia"/>
          </w:rPr>
          <w:t xml:space="preserve"> 熔融金属转运作业</w:t>
        </w:r>
        <w:r>
          <w:rPr>
            <w:rFonts w:hint="eastAsia"/>
          </w:rPr>
          <w:tab/>
        </w:r>
        <w:r>
          <w:rPr>
            <w:rFonts w:hint="eastAsia"/>
          </w:rPr>
          <w:fldChar w:fldCharType="begin"/>
        </w:r>
        <w:r>
          <w:rPr>
            <w:rFonts w:hint="eastAsia"/>
          </w:rPr>
          <w:instrText xml:space="preserve"> </w:instrText>
        </w:r>
        <w:r>
          <w:instrText>PAGEREF _Toc185856853 \h</w:instrText>
        </w:r>
        <w:r>
          <w:rPr>
            <w:rFonts w:hint="eastAsia"/>
          </w:rPr>
          <w:instrText xml:space="preserve"> </w:instrText>
        </w:r>
        <w:r>
          <w:rPr>
            <w:rFonts w:hint="eastAsia"/>
          </w:rPr>
        </w:r>
        <w:r>
          <w:rPr>
            <w:rFonts w:hint="eastAsia"/>
          </w:rPr>
          <w:fldChar w:fldCharType="separate"/>
        </w:r>
        <w:r>
          <w:t>23</w:t>
        </w:r>
        <w:r>
          <w:rPr>
            <w:rFonts w:hint="eastAsia"/>
          </w:rPr>
          <w:fldChar w:fldCharType="end"/>
        </w:r>
      </w:hyperlink>
    </w:p>
    <w:p w14:paraId="6D12DF66"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54" w:history="1">
        <w:r>
          <w:rPr>
            <w:rStyle w:val="affffb"/>
            <w:rFonts w:hint="eastAsia"/>
          </w:rPr>
          <w:t>8 应急处置</w:t>
        </w:r>
        <w:r>
          <w:rPr>
            <w:rFonts w:hint="eastAsia"/>
          </w:rPr>
          <w:tab/>
        </w:r>
        <w:r>
          <w:rPr>
            <w:rFonts w:hint="eastAsia"/>
          </w:rPr>
          <w:fldChar w:fldCharType="begin"/>
        </w:r>
        <w:r>
          <w:rPr>
            <w:rFonts w:hint="eastAsia"/>
          </w:rPr>
          <w:instrText xml:space="preserve"> </w:instrText>
        </w:r>
        <w:r>
          <w:instrText>PAGEREF _Toc185856854 \h</w:instrText>
        </w:r>
        <w:r>
          <w:rPr>
            <w:rFonts w:hint="eastAsia"/>
          </w:rPr>
          <w:instrText xml:space="preserve"> </w:instrText>
        </w:r>
        <w:r>
          <w:rPr>
            <w:rFonts w:hint="eastAsia"/>
          </w:rPr>
        </w:r>
        <w:r>
          <w:rPr>
            <w:rFonts w:hint="eastAsia"/>
          </w:rPr>
          <w:fldChar w:fldCharType="separate"/>
        </w:r>
        <w:r>
          <w:t>23</w:t>
        </w:r>
        <w:r>
          <w:rPr>
            <w:rFonts w:hint="eastAsia"/>
          </w:rPr>
          <w:fldChar w:fldCharType="end"/>
        </w:r>
      </w:hyperlink>
    </w:p>
    <w:p w14:paraId="08113FF9"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55" w:history="1">
        <w:r>
          <w:rPr>
            <w:rStyle w:val="affffb"/>
            <w:rFonts w:hint="eastAsia"/>
          </w:rPr>
          <w:t>9 证实方法</w:t>
        </w:r>
        <w:r>
          <w:rPr>
            <w:rFonts w:hint="eastAsia"/>
          </w:rPr>
          <w:tab/>
        </w:r>
        <w:r>
          <w:rPr>
            <w:rFonts w:hint="eastAsia"/>
          </w:rPr>
          <w:fldChar w:fldCharType="begin"/>
        </w:r>
        <w:r>
          <w:rPr>
            <w:rFonts w:hint="eastAsia"/>
          </w:rPr>
          <w:instrText xml:space="preserve"> </w:instrText>
        </w:r>
        <w:r>
          <w:instrText>PAGEREF _Toc185856855 \h</w:instrText>
        </w:r>
        <w:r>
          <w:rPr>
            <w:rFonts w:hint="eastAsia"/>
          </w:rPr>
          <w:instrText xml:space="preserve"> </w:instrText>
        </w:r>
        <w:r>
          <w:rPr>
            <w:rFonts w:hint="eastAsia"/>
          </w:rPr>
        </w:r>
        <w:r>
          <w:rPr>
            <w:rFonts w:hint="eastAsia"/>
          </w:rPr>
          <w:fldChar w:fldCharType="separate"/>
        </w:r>
        <w:r>
          <w:t>24</w:t>
        </w:r>
        <w:r>
          <w:rPr>
            <w:rFonts w:hint="eastAsia"/>
          </w:rPr>
          <w:fldChar w:fldCharType="end"/>
        </w:r>
      </w:hyperlink>
    </w:p>
    <w:p w14:paraId="18CFE6EF" w14:textId="77777777" w:rsidR="00E05D58" w:rsidRDefault="00E05D58">
      <w:pPr>
        <w:pStyle w:val="TOC1"/>
        <w:tabs>
          <w:tab w:val="right" w:leader="dot" w:pos="9344"/>
        </w:tabs>
        <w:rPr>
          <w:rFonts w:asciiTheme="minorHAnsi" w:eastAsiaTheme="minorEastAsia" w:hAnsiTheme="minorHAnsi" w:cstheme="minorBidi" w:hint="eastAsia"/>
          <w:szCs w:val="22"/>
          <w14:ligatures w14:val="standardContextual"/>
        </w:rPr>
      </w:pPr>
      <w:hyperlink w:anchor="_Toc185856856" w:history="1">
        <w:r>
          <w:rPr>
            <w:rStyle w:val="affffb"/>
            <w:rFonts w:hint="eastAsia"/>
            <w:spacing w:val="105"/>
          </w:rPr>
          <w:t>参考文</w:t>
        </w:r>
        <w:r>
          <w:rPr>
            <w:rStyle w:val="affffb"/>
            <w:rFonts w:hint="eastAsia"/>
          </w:rPr>
          <w:t>献</w:t>
        </w:r>
        <w:r>
          <w:rPr>
            <w:rFonts w:hint="eastAsia"/>
          </w:rPr>
          <w:tab/>
        </w:r>
        <w:r>
          <w:rPr>
            <w:rFonts w:hint="eastAsia"/>
          </w:rPr>
          <w:fldChar w:fldCharType="begin"/>
        </w:r>
        <w:r>
          <w:rPr>
            <w:rFonts w:hint="eastAsia"/>
          </w:rPr>
          <w:instrText xml:space="preserve"> </w:instrText>
        </w:r>
        <w:r>
          <w:instrText>PAGEREF _Toc185856856 \h</w:instrText>
        </w:r>
        <w:r>
          <w:rPr>
            <w:rFonts w:hint="eastAsia"/>
          </w:rPr>
          <w:instrText xml:space="preserve"> </w:instrText>
        </w:r>
        <w:r>
          <w:rPr>
            <w:rFonts w:hint="eastAsia"/>
          </w:rPr>
        </w:r>
        <w:r>
          <w:rPr>
            <w:rFonts w:hint="eastAsia"/>
          </w:rPr>
          <w:fldChar w:fldCharType="separate"/>
        </w:r>
        <w:r>
          <w:t>26</w:t>
        </w:r>
        <w:r>
          <w:rPr>
            <w:rFonts w:hint="eastAsia"/>
          </w:rPr>
          <w:fldChar w:fldCharType="end"/>
        </w:r>
      </w:hyperlink>
    </w:p>
    <w:p w14:paraId="7ADB307E" w14:textId="77777777" w:rsidR="00E05D58" w:rsidRDefault="00000000">
      <w:pPr>
        <w:pStyle w:val="affffffa"/>
        <w:spacing w:after="360"/>
        <w:sectPr w:rsidR="00E05D58">
          <w:headerReference w:type="even" r:id="rId14"/>
          <w:headerReference w:type="default" r:id="rId15"/>
          <w:footerReference w:type="even" r:id="rId16"/>
          <w:footerReference w:type="default" r:id="rId17"/>
          <w:pgSz w:w="11906" w:h="16838"/>
          <w:pgMar w:top="1928" w:right="1134" w:bottom="1134" w:left="1134" w:header="1418" w:footer="1134" w:gutter="284"/>
          <w:pgNumType w:fmt="upperRoman" w:start="1"/>
          <w:cols w:space="425"/>
          <w:formProt w:val="0"/>
          <w:docGrid w:linePitch="312"/>
        </w:sectPr>
      </w:pPr>
      <w:r>
        <w:fldChar w:fldCharType="end"/>
      </w:r>
    </w:p>
    <w:p w14:paraId="45E05187" w14:textId="77777777" w:rsidR="00E05D58" w:rsidRDefault="00000000">
      <w:pPr>
        <w:pStyle w:val="a6"/>
        <w:spacing w:before="900" w:after="360"/>
      </w:pPr>
      <w:bookmarkStart w:id="23" w:name="_Toc185856833"/>
      <w:bookmarkStart w:id="24" w:name="BookMark2"/>
      <w:bookmarkEnd w:id="22"/>
      <w:r>
        <w:rPr>
          <w:rFonts w:hint="eastAsia"/>
          <w:spacing w:val="320"/>
        </w:rPr>
        <w:lastRenderedPageBreak/>
        <w:t>前</w:t>
      </w:r>
      <w:r>
        <w:rPr>
          <w:rFonts w:hint="eastAsia"/>
        </w:rPr>
        <w:t>言</w:t>
      </w:r>
      <w:bookmarkEnd w:id="23"/>
    </w:p>
    <w:p w14:paraId="49A47658" w14:textId="77777777" w:rsidR="00E05D58" w:rsidRDefault="00000000">
      <w:pPr>
        <w:pStyle w:val="afffff5"/>
        <w:ind w:firstLine="420"/>
      </w:pPr>
      <w:r>
        <w:rPr>
          <w:rFonts w:hint="eastAsia"/>
        </w:rPr>
        <w:t>本文件按照GB/T 1.1—2020《标准化工作导则  第1部分：标准化文件的结构和起草规则》的规定起草。</w:t>
      </w:r>
    </w:p>
    <w:p w14:paraId="455CE0B1" w14:textId="77777777" w:rsidR="00E05D58" w:rsidRDefault="00000000">
      <w:pPr>
        <w:pStyle w:val="afffff5"/>
        <w:ind w:firstLine="420"/>
      </w:pPr>
      <w:r>
        <w:rPr>
          <w:rFonts w:hint="eastAsia"/>
        </w:rPr>
        <w:t>请注意本文件的某些内容可能涉及专利。本文件的发布机构不承担识别专利的责任。</w:t>
      </w:r>
    </w:p>
    <w:p w14:paraId="1724AE29" w14:textId="77777777" w:rsidR="00E05D58" w:rsidRDefault="00000000">
      <w:pPr>
        <w:pStyle w:val="afffff5"/>
        <w:ind w:firstLine="420"/>
      </w:pPr>
      <w:r>
        <w:rPr>
          <w:rFonts w:hint="eastAsia"/>
        </w:rPr>
        <w:t>本文件由中华人民共和国应急管理部提出。</w:t>
      </w:r>
    </w:p>
    <w:p w14:paraId="753A15C9" w14:textId="77777777" w:rsidR="00E05D58" w:rsidRDefault="00000000">
      <w:pPr>
        <w:pStyle w:val="afffff5"/>
        <w:ind w:firstLine="420"/>
      </w:pPr>
      <w:r>
        <w:rPr>
          <w:rFonts w:hint="eastAsia"/>
        </w:rPr>
        <w:t>本文件由全国安全生产标准化技术委员会冶金有色安全分技术委员会（TC288/SC8）归口。</w:t>
      </w:r>
    </w:p>
    <w:p w14:paraId="5062B761" w14:textId="77777777" w:rsidR="00E05D58" w:rsidRDefault="00000000">
      <w:pPr>
        <w:pStyle w:val="afffff5"/>
        <w:ind w:firstLine="420"/>
      </w:pPr>
      <w:r>
        <w:rPr>
          <w:rFonts w:hint="eastAsia"/>
        </w:rPr>
        <w:t>本文件起草单位：</w:t>
      </w:r>
    </w:p>
    <w:p w14:paraId="7621EBB6" w14:textId="77777777" w:rsidR="00E05D58" w:rsidRDefault="00000000">
      <w:pPr>
        <w:pStyle w:val="afffff5"/>
        <w:ind w:firstLine="420"/>
      </w:pPr>
      <w:r>
        <w:rPr>
          <w:rFonts w:hint="eastAsia"/>
        </w:rPr>
        <w:t>本文件主要起草人：</w:t>
      </w:r>
    </w:p>
    <w:p w14:paraId="0E5C9F67" w14:textId="77777777" w:rsidR="00E05D58" w:rsidRDefault="00E05D58">
      <w:pPr>
        <w:pStyle w:val="afffff5"/>
        <w:ind w:firstLine="420"/>
      </w:pPr>
    </w:p>
    <w:p w14:paraId="125BF6AE" w14:textId="77777777" w:rsidR="00E05D58" w:rsidRDefault="00E05D58">
      <w:pPr>
        <w:pStyle w:val="afffff5"/>
        <w:ind w:firstLine="420"/>
        <w:sectPr w:rsidR="00E05D58">
          <w:headerReference w:type="even" r:id="rId18"/>
          <w:headerReference w:type="default" r:id="rId19"/>
          <w:footerReference w:type="even" r:id="rId20"/>
          <w:footerReference w:type="default" r:id="rId21"/>
          <w:pgSz w:w="11906" w:h="16838"/>
          <w:pgMar w:top="1928" w:right="1134" w:bottom="1134" w:left="1134" w:header="1418" w:footer="1134" w:gutter="284"/>
          <w:pgNumType w:fmt="upperRoman"/>
          <w:cols w:space="425"/>
          <w:formProt w:val="0"/>
          <w:docGrid w:linePitch="312"/>
        </w:sectPr>
      </w:pPr>
    </w:p>
    <w:p w14:paraId="6D1336E4" w14:textId="77777777" w:rsidR="00E05D58" w:rsidRDefault="00E05D58">
      <w:pPr>
        <w:spacing w:line="20" w:lineRule="exact"/>
        <w:jc w:val="center"/>
        <w:rPr>
          <w:rFonts w:ascii="黑体" w:eastAsia="黑体" w:hAnsi="黑体" w:hint="eastAsia"/>
          <w:sz w:val="32"/>
          <w:szCs w:val="32"/>
        </w:rPr>
      </w:pPr>
      <w:bookmarkStart w:id="25" w:name="BookMark4"/>
      <w:bookmarkEnd w:id="24"/>
    </w:p>
    <w:p w14:paraId="152DC630" w14:textId="77777777" w:rsidR="00E05D58" w:rsidRDefault="00E05D58">
      <w:pPr>
        <w:spacing w:line="20" w:lineRule="exact"/>
        <w:jc w:val="center"/>
        <w:rPr>
          <w:rFonts w:ascii="黑体" w:eastAsia="黑体" w:hAnsi="黑体" w:hint="eastAsia"/>
          <w:sz w:val="32"/>
          <w:szCs w:val="32"/>
        </w:rPr>
      </w:pPr>
    </w:p>
    <w:bookmarkStart w:id="26" w:name="NEW_STAND_NAME" w:displacedByCustomXml="next"/>
    <w:sdt>
      <w:sdtPr>
        <w:tag w:val="NEW_STAND_NAME"/>
        <w:id w:val="595910757"/>
        <w:lock w:val="sdtLocked"/>
        <w:placeholder>
          <w:docPart w:val="4DFE48B7A8134266A1A15CA13CE69A3D"/>
        </w:placeholder>
      </w:sdtPr>
      <w:sdtContent>
        <w:p w14:paraId="1818CE92" w14:textId="77777777" w:rsidR="00E05D58" w:rsidRDefault="00000000">
          <w:pPr>
            <w:pStyle w:val="afffffffff8"/>
            <w:spacing w:beforeLines="1" w:before="2" w:afterLines="220" w:after="528"/>
            <w:rPr>
              <w:rFonts w:hint="eastAsia"/>
            </w:rPr>
          </w:pPr>
          <w:r>
            <w:rPr>
              <w:rFonts w:hint="eastAsia"/>
            </w:rPr>
            <w:t>铝加工（深井铸造）安全规范</w:t>
          </w:r>
        </w:p>
      </w:sdtContent>
    </w:sdt>
    <w:p w14:paraId="0AB9742F" w14:textId="77777777" w:rsidR="00E05D58" w:rsidRDefault="00000000">
      <w:pPr>
        <w:pStyle w:val="affc"/>
        <w:spacing w:before="240" w:after="240"/>
      </w:pPr>
      <w:bookmarkStart w:id="27" w:name="_Toc26986771"/>
      <w:bookmarkStart w:id="28" w:name="_Toc185856834"/>
      <w:bookmarkStart w:id="29" w:name="_Toc26648465"/>
      <w:bookmarkStart w:id="30" w:name="_Toc97195091"/>
      <w:bookmarkStart w:id="31" w:name="_Toc17233333"/>
      <w:bookmarkStart w:id="32" w:name="_Toc26718930"/>
      <w:bookmarkStart w:id="33" w:name="_Toc24884218"/>
      <w:bookmarkStart w:id="34" w:name="_Toc26986530"/>
      <w:bookmarkStart w:id="35" w:name="_Toc24884211"/>
      <w:bookmarkStart w:id="36" w:name="_Toc17233325"/>
      <w:bookmarkEnd w:id="26"/>
      <w:r>
        <w:rPr>
          <w:rFonts w:hint="eastAsia"/>
        </w:rPr>
        <w:t>范围</w:t>
      </w:r>
      <w:bookmarkEnd w:id="27"/>
      <w:bookmarkEnd w:id="28"/>
      <w:bookmarkEnd w:id="29"/>
      <w:bookmarkEnd w:id="30"/>
      <w:bookmarkEnd w:id="31"/>
      <w:bookmarkEnd w:id="32"/>
      <w:bookmarkEnd w:id="33"/>
      <w:bookmarkEnd w:id="34"/>
      <w:bookmarkEnd w:id="35"/>
      <w:bookmarkEnd w:id="36"/>
    </w:p>
    <w:p w14:paraId="07AAEAF2" w14:textId="77777777" w:rsidR="00E05D58" w:rsidRDefault="00000000">
      <w:pPr>
        <w:pStyle w:val="afffff5"/>
        <w:ind w:firstLine="420"/>
      </w:pPr>
      <w:bookmarkStart w:id="37" w:name="_Toc17233326"/>
      <w:bookmarkStart w:id="38" w:name="_Toc24884219"/>
      <w:bookmarkStart w:id="39" w:name="_Toc17233334"/>
      <w:bookmarkStart w:id="40" w:name="_Toc24884212"/>
      <w:bookmarkStart w:id="41" w:name="_Toc26648466"/>
      <w:r>
        <w:rPr>
          <w:rFonts w:hint="eastAsia"/>
        </w:rPr>
        <w:t>本文件规定了铝加工（深井铸造）（</w:t>
      </w:r>
      <w:proofErr w:type="gramStart"/>
      <w:r>
        <w:rPr>
          <w:rFonts w:hint="eastAsia"/>
        </w:rPr>
        <w:t>又称铝及</w:t>
      </w:r>
      <w:proofErr w:type="gramEnd"/>
      <w:r>
        <w:rPr>
          <w:rFonts w:hint="eastAsia"/>
        </w:rPr>
        <w:t>铝合金立式半连续铸造）生产过程中的安全基本要求、厂房布置及建（构）筑物、设备设施及工艺安全、作业安全规范、应急处置等要求。</w:t>
      </w:r>
    </w:p>
    <w:p w14:paraId="4303FE69" w14:textId="77777777" w:rsidR="00E05D58" w:rsidRDefault="00000000">
      <w:pPr>
        <w:pStyle w:val="afffff5"/>
        <w:ind w:firstLine="420"/>
      </w:pPr>
      <w:r>
        <w:rPr>
          <w:rFonts w:hint="eastAsia"/>
        </w:rPr>
        <w:t>本文件适用于铝加工（深井铸造）工艺的设备设施的设计、施工、安装、验收、生产、运行的安全技术规范和安全管理要求，不适用科研实验的设备设施。镁加工（深井铸造）工艺可参照执行。</w:t>
      </w:r>
    </w:p>
    <w:p w14:paraId="0B43DA57" w14:textId="77777777" w:rsidR="00E05D58" w:rsidRDefault="00000000">
      <w:pPr>
        <w:pStyle w:val="affc"/>
        <w:spacing w:before="240" w:after="240"/>
      </w:pPr>
      <w:bookmarkStart w:id="42" w:name="_Toc97195092"/>
      <w:bookmarkStart w:id="43" w:name="_Toc26986531"/>
      <w:bookmarkStart w:id="44" w:name="_Toc185856835"/>
      <w:bookmarkStart w:id="45" w:name="_Toc26718931"/>
      <w:bookmarkStart w:id="46" w:name="_Toc26986772"/>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068A81ED8DDE4F01AD6657E45D0F2AE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51BE710" w14:textId="77777777" w:rsidR="00E05D58"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A7C3823" w14:textId="77777777" w:rsidR="00E05D58" w:rsidRDefault="00000000">
      <w:pPr>
        <w:pStyle w:val="afffff5"/>
        <w:ind w:firstLine="420"/>
      </w:pPr>
      <w:r>
        <w:rPr>
          <w:rFonts w:hint="eastAsia"/>
        </w:rPr>
        <w:t>GB 4053（所有部分）  固定式钢梯及平台安全要求</w:t>
      </w:r>
    </w:p>
    <w:p w14:paraId="6A82830F" w14:textId="77777777" w:rsidR="00E05D58" w:rsidRDefault="00000000">
      <w:pPr>
        <w:pStyle w:val="afffff5"/>
        <w:ind w:firstLine="420"/>
      </w:pPr>
      <w:r>
        <w:rPr>
          <w:rFonts w:hint="eastAsia"/>
        </w:rPr>
        <w:t>GB 4387 工业企业厂内铁路、道路运输安全规程</w:t>
      </w:r>
    </w:p>
    <w:p w14:paraId="2BEAC951" w14:textId="77777777" w:rsidR="00E05D58" w:rsidRDefault="00000000">
      <w:pPr>
        <w:pStyle w:val="afffff5"/>
        <w:ind w:firstLine="420"/>
      </w:pPr>
      <w:r>
        <w:rPr>
          <w:rFonts w:hint="eastAsia"/>
        </w:rPr>
        <w:t>GB 6222  工业企业煤气安全规程</w:t>
      </w:r>
    </w:p>
    <w:p w14:paraId="6939ED5C" w14:textId="77777777" w:rsidR="00E05D58" w:rsidRDefault="00000000">
      <w:pPr>
        <w:pStyle w:val="afffff5"/>
        <w:ind w:firstLine="420"/>
      </w:pPr>
      <w:r>
        <w:rPr>
          <w:rFonts w:hint="eastAsia"/>
        </w:rPr>
        <w:t>GB 11984  氯气安全规程</w:t>
      </w:r>
    </w:p>
    <w:p w14:paraId="6E53C074" w14:textId="77777777" w:rsidR="00E05D58" w:rsidRDefault="00000000">
      <w:pPr>
        <w:pStyle w:val="afffff5"/>
        <w:ind w:firstLine="420"/>
      </w:pPr>
      <w:r>
        <w:rPr>
          <w:rFonts w:hint="eastAsia"/>
        </w:rPr>
        <w:t>GB 12142  便携式金属</w:t>
      </w:r>
      <w:proofErr w:type="gramStart"/>
      <w:r>
        <w:rPr>
          <w:rFonts w:hint="eastAsia"/>
        </w:rPr>
        <w:t>梯安全</w:t>
      </w:r>
      <w:proofErr w:type="gramEnd"/>
      <w:r>
        <w:rPr>
          <w:rFonts w:hint="eastAsia"/>
        </w:rPr>
        <w:t>要求</w:t>
      </w:r>
    </w:p>
    <w:p w14:paraId="1E0B20C6" w14:textId="77777777" w:rsidR="00E05D58" w:rsidRDefault="00000000">
      <w:pPr>
        <w:pStyle w:val="afffff5"/>
        <w:ind w:firstLine="420"/>
      </w:pPr>
      <w:r>
        <w:rPr>
          <w:rFonts w:hint="eastAsia"/>
        </w:rPr>
        <w:t>GB 20905  铸造机械 安全要求</w:t>
      </w:r>
    </w:p>
    <w:p w14:paraId="2BF4FE82" w14:textId="77777777" w:rsidR="00E05D58" w:rsidRDefault="00000000">
      <w:pPr>
        <w:pStyle w:val="afffff5"/>
        <w:ind w:firstLine="420"/>
      </w:pPr>
      <w:r>
        <w:rPr>
          <w:rFonts w:hint="eastAsia"/>
        </w:rPr>
        <w:t>GB 20237  起重冶金和屏蔽电机安全要求</w:t>
      </w:r>
    </w:p>
    <w:p w14:paraId="70D48C01" w14:textId="77777777" w:rsidR="00E05D58" w:rsidRDefault="00000000">
      <w:pPr>
        <w:pStyle w:val="afffff5"/>
        <w:ind w:firstLine="420"/>
      </w:pPr>
      <w:r>
        <w:rPr>
          <w:rFonts w:hint="eastAsia"/>
        </w:rPr>
        <w:t>GB 30078  变形铝及铝合金铸锭安全生产规范</w:t>
      </w:r>
    </w:p>
    <w:p w14:paraId="250BE6D8" w14:textId="77777777" w:rsidR="00E05D58" w:rsidRDefault="00000000">
      <w:pPr>
        <w:pStyle w:val="afffff5"/>
        <w:ind w:firstLine="420"/>
      </w:pPr>
      <w:r>
        <w:rPr>
          <w:rFonts w:hint="eastAsia"/>
        </w:rPr>
        <w:t>GB 50016  建筑设计防火规范</w:t>
      </w:r>
    </w:p>
    <w:p w14:paraId="54A3B646" w14:textId="77777777" w:rsidR="00E05D58" w:rsidRDefault="00000000">
      <w:pPr>
        <w:pStyle w:val="afffff5"/>
        <w:ind w:firstLine="420"/>
      </w:pPr>
      <w:r>
        <w:rPr>
          <w:rFonts w:hint="eastAsia"/>
        </w:rPr>
        <w:t>GB 50052  供配电系统设计规范</w:t>
      </w:r>
    </w:p>
    <w:p w14:paraId="2794720C" w14:textId="77777777" w:rsidR="00E05D58" w:rsidRDefault="00000000">
      <w:pPr>
        <w:pStyle w:val="afffff5"/>
        <w:ind w:firstLine="420"/>
      </w:pPr>
      <w:r>
        <w:rPr>
          <w:rFonts w:hint="eastAsia"/>
        </w:rPr>
        <w:t>GB 50054  低压配电设计规范</w:t>
      </w:r>
    </w:p>
    <w:p w14:paraId="04E80F4E" w14:textId="77777777" w:rsidR="00E05D58" w:rsidRDefault="00000000">
      <w:pPr>
        <w:pStyle w:val="afffff5"/>
        <w:ind w:firstLine="420"/>
      </w:pPr>
      <w:r>
        <w:rPr>
          <w:rFonts w:hint="eastAsia"/>
        </w:rPr>
        <w:t>GB 50055  通用用电设备配电设计规范</w:t>
      </w:r>
    </w:p>
    <w:p w14:paraId="559FC7C0" w14:textId="77777777" w:rsidR="00E05D58" w:rsidRDefault="00000000">
      <w:pPr>
        <w:pStyle w:val="afffff5"/>
        <w:ind w:firstLine="420"/>
      </w:pPr>
      <w:r>
        <w:rPr>
          <w:rFonts w:hint="eastAsia"/>
        </w:rPr>
        <w:t>GB 50057  建筑物防雷设计规范</w:t>
      </w:r>
    </w:p>
    <w:p w14:paraId="6DBEF53A" w14:textId="77777777" w:rsidR="00E05D58" w:rsidRDefault="00000000">
      <w:pPr>
        <w:pStyle w:val="afffff5"/>
        <w:ind w:firstLine="420"/>
      </w:pPr>
      <w:r>
        <w:rPr>
          <w:rFonts w:hint="eastAsia"/>
        </w:rPr>
        <w:t>GB 50058  爆炸危险环境电力装置设计规范</w:t>
      </w:r>
    </w:p>
    <w:p w14:paraId="51D2A22A" w14:textId="77777777" w:rsidR="00E05D58" w:rsidRDefault="00000000">
      <w:pPr>
        <w:pStyle w:val="afffff5"/>
        <w:ind w:firstLine="420"/>
      </w:pPr>
      <w:r>
        <w:rPr>
          <w:rFonts w:hint="eastAsia"/>
        </w:rPr>
        <w:t>GB 50187  工业企业总平面设计规范</w:t>
      </w:r>
    </w:p>
    <w:p w14:paraId="18A3F4E9" w14:textId="77777777" w:rsidR="00E05D58" w:rsidRDefault="00000000">
      <w:pPr>
        <w:pStyle w:val="afffff5"/>
        <w:ind w:firstLine="420"/>
      </w:pPr>
      <w:r>
        <w:rPr>
          <w:rFonts w:hint="eastAsia"/>
        </w:rPr>
        <w:t>GB 50207  屋面工程质量验收规范</w:t>
      </w:r>
    </w:p>
    <w:p w14:paraId="64F74557" w14:textId="77777777" w:rsidR="00E05D58" w:rsidRDefault="00000000">
      <w:pPr>
        <w:pStyle w:val="afffff5"/>
        <w:ind w:firstLine="420"/>
      </w:pPr>
      <w:r>
        <w:rPr>
          <w:rFonts w:hint="eastAsia"/>
        </w:rPr>
        <w:t>GB 50482  铝加工厂工艺设计规范</w:t>
      </w:r>
    </w:p>
    <w:p w14:paraId="7D2C0B5E" w14:textId="77777777" w:rsidR="00E05D58" w:rsidRDefault="00000000">
      <w:pPr>
        <w:pStyle w:val="afffff5"/>
        <w:ind w:firstLine="420"/>
      </w:pPr>
      <w:r>
        <w:rPr>
          <w:rFonts w:hint="eastAsia"/>
        </w:rPr>
        <w:t>GB 50544  有色金属工业总图规划及运输设计标准</w:t>
      </w:r>
    </w:p>
    <w:p w14:paraId="1DBD2384" w14:textId="77777777" w:rsidR="00E05D58" w:rsidRDefault="00000000">
      <w:pPr>
        <w:pStyle w:val="afffff5"/>
        <w:ind w:firstLine="420"/>
      </w:pPr>
      <w:r>
        <w:rPr>
          <w:rFonts w:hint="eastAsia"/>
        </w:rPr>
        <w:t>GB 50630  有色金属工程设计防火规范</w:t>
      </w:r>
    </w:p>
    <w:p w14:paraId="7C0836EC" w14:textId="77777777" w:rsidR="00E05D58" w:rsidRDefault="00000000">
      <w:pPr>
        <w:pStyle w:val="afffff5"/>
        <w:ind w:firstLine="420"/>
      </w:pPr>
      <w:r>
        <w:rPr>
          <w:rFonts w:hint="eastAsia"/>
        </w:rPr>
        <w:t xml:space="preserve">GB 55037  建筑防火通用规范 </w:t>
      </w:r>
    </w:p>
    <w:p w14:paraId="622FEFDF" w14:textId="77777777" w:rsidR="00E05D58" w:rsidRDefault="00000000">
      <w:pPr>
        <w:pStyle w:val="afffff5"/>
        <w:ind w:firstLine="420"/>
      </w:pPr>
      <w:r>
        <w:rPr>
          <w:rFonts w:hint="eastAsia"/>
        </w:rPr>
        <w:t>AQ 3014  液氯使用安全技术要求</w:t>
      </w:r>
    </w:p>
    <w:p w14:paraId="64122CD4" w14:textId="77777777" w:rsidR="00E05D58" w:rsidRDefault="00000000">
      <w:pPr>
        <w:pStyle w:val="afffff5"/>
        <w:ind w:firstLine="420"/>
      </w:pPr>
      <w:r>
        <w:rPr>
          <w:rFonts w:hint="eastAsia"/>
        </w:rPr>
        <w:t>SY 6186  石油天然气管</w:t>
      </w:r>
      <w:proofErr w:type="gramStart"/>
      <w:r>
        <w:rPr>
          <w:rFonts w:hint="eastAsia"/>
        </w:rPr>
        <w:t>道安全</w:t>
      </w:r>
      <w:proofErr w:type="gramEnd"/>
      <w:r>
        <w:rPr>
          <w:rFonts w:hint="eastAsia"/>
        </w:rPr>
        <w:t>规程</w:t>
      </w:r>
    </w:p>
    <w:p w14:paraId="284EB3A8" w14:textId="77777777" w:rsidR="00E05D58" w:rsidRDefault="00000000">
      <w:pPr>
        <w:pStyle w:val="affc"/>
        <w:spacing w:before="240" w:after="240"/>
      </w:pPr>
      <w:bookmarkStart w:id="47" w:name="_Toc185856836"/>
      <w:bookmarkStart w:id="48" w:name="_Toc97195093"/>
      <w:r>
        <w:rPr>
          <w:rFonts w:hint="eastAsia"/>
          <w:szCs w:val="21"/>
        </w:rPr>
        <w:t>术语和定义</w:t>
      </w:r>
      <w:bookmarkEnd w:id="47"/>
      <w:bookmarkEnd w:id="48"/>
    </w:p>
    <w:bookmarkStart w:id="49" w:name="_Toc26986532" w:displacedByCustomXml="next"/>
    <w:bookmarkEnd w:id="49" w:displacedByCustomXml="next"/>
    <w:sdt>
      <w:sdtPr>
        <w:id w:val="-1909835108"/>
        <w:placeholder>
          <w:docPart w:val="CF5DF2232EAB40AB9596BD1482922CC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E4F0A6C" w14:textId="77777777" w:rsidR="00E05D58" w:rsidRDefault="00000000">
          <w:pPr>
            <w:pStyle w:val="afffff5"/>
            <w:ind w:firstLine="420"/>
          </w:pPr>
          <w:r>
            <w:t>下列术语和定义适用于本文件。</w:t>
          </w:r>
        </w:p>
      </w:sdtContent>
    </w:sdt>
    <w:p w14:paraId="694FBBA1" w14:textId="77777777" w:rsidR="00E05D58" w:rsidRDefault="00000000">
      <w:pPr>
        <w:pStyle w:val="afffffffffff4"/>
        <w:ind w:left="420" w:hangingChars="200" w:hanging="420"/>
        <w:rPr>
          <w:rFonts w:ascii="黑体" w:eastAsia="黑体" w:hAnsi="黑体" w:hint="eastAsia"/>
        </w:rPr>
      </w:pPr>
      <w:r>
        <w:rPr>
          <w:rFonts w:ascii="黑体" w:eastAsia="黑体" w:hAnsi="黑体"/>
        </w:rPr>
        <w:br/>
      </w:r>
      <w:r>
        <w:rPr>
          <w:rFonts w:ascii="黑体" w:eastAsia="黑体" w:hAnsi="黑体" w:hint="eastAsia"/>
        </w:rPr>
        <w:t xml:space="preserve">铝合金　</w:t>
      </w:r>
      <w:proofErr w:type="spellStart"/>
      <w:r>
        <w:rPr>
          <w:rFonts w:ascii="黑体" w:eastAsia="黑体" w:hAnsi="黑体" w:hint="eastAsia"/>
        </w:rPr>
        <w:t>aluminium</w:t>
      </w:r>
      <w:proofErr w:type="spellEnd"/>
      <w:r>
        <w:rPr>
          <w:rFonts w:ascii="黑体" w:eastAsia="黑体" w:hAnsi="黑体" w:hint="eastAsia"/>
        </w:rPr>
        <w:t xml:space="preserve"> alloy</w:t>
      </w:r>
    </w:p>
    <w:p w14:paraId="32DE0CFF" w14:textId="77777777" w:rsidR="00E05D58" w:rsidRDefault="00000000">
      <w:pPr>
        <w:pStyle w:val="afffff5"/>
        <w:ind w:firstLine="420"/>
        <w:rPr>
          <w:rFonts w:hAnsi="宋体" w:hint="eastAsia"/>
        </w:rPr>
      </w:pPr>
      <w:r>
        <w:rPr>
          <w:rFonts w:hAnsi="宋体"/>
        </w:rPr>
        <w:t>以铝为</w:t>
      </w:r>
      <w:proofErr w:type="gramStart"/>
      <w:r>
        <w:rPr>
          <w:rFonts w:hAnsi="宋体"/>
        </w:rPr>
        <w:t>基体且</w:t>
      </w:r>
      <w:proofErr w:type="gramEnd"/>
      <w:r>
        <w:rPr>
          <w:rFonts w:hAnsi="宋体"/>
        </w:rPr>
        <w:t>其质量分数小于99.00%的合金。</w:t>
      </w:r>
    </w:p>
    <w:p w14:paraId="0BA54FA2" w14:textId="77777777" w:rsidR="00E05D58" w:rsidRDefault="00000000">
      <w:pPr>
        <w:pStyle w:val="afffff5"/>
        <w:ind w:firstLine="420"/>
      </w:pPr>
      <w:r>
        <w:rPr>
          <w:rFonts w:hint="eastAsia"/>
        </w:rPr>
        <w:t>[来源：GB/T 8005.1—2019，2.1.5]</w:t>
      </w:r>
    </w:p>
    <w:p w14:paraId="5FECA7C8" w14:textId="77777777" w:rsidR="00E05D58" w:rsidRDefault="00000000">
      <w:pPr>
        <w:pStyle w:val="afffffffffff4"/>
        <w:ind w:left="420" w:hangingChars="200" w:hanging="420"/>
        <w:rPr>
          <w:rFonts w:ascii="黑体" w:eastAsia="黑体" w:hAnsi="黑体" w:hint="eastAsia"/>
        </w:rPr>
      </w:pPr>
      <w:bookmarkStart w:id="50" w:name="_Toc14093"/>
      <w:r>
        <w:rPr>
          <w:rFonts w:ascii="黑体" w:eastAsia="黑体" w:hAnsi="黑体"/>
        </w:rPr>
        <w:br/>
      </w:r>
      <w:r>
        <w:rPr>
          <w:rFonts w:ascii="黑体" w:eastAsia="黑体" w:hAnsi="黑体" w:hint="eastAsia"/>
        </w:rPr>
        <w:t xml:space="preserve">铝液　molten </w:t>
      </w:r>
      <w:proofErr w:type="spellStart"/>
      <w:r>
        <w:rPr>
          <w:rFonts w:ascii="黑体" w:eastAsia="黑体" w:hAnsi="黑体" w:hint="eastAsia"/>
        </w:rPr>
        <w:t>aluminium</w:t>
      </w:r>
      <w:proofErr w:type="spellEnd"/>
      <w:r>
        <w:rPr>
          <w:rFonts w:ascii="黑体" w:eastAsia="黑体" w:hAnsi="黑体" w:hint="eastAsia"/>
        </w:rPr>
        <w:t xml:space="preserve"> </w:t>
      </w:r>
      <w:bookmarkEnd w:id="50"/>
    </w:p>
    <w:p w14:paraId="14ED8AC3" w14:textId="77777777" w:rsidR="00E05D58" w:rsidRDefault="00000000">
      <w:pPr>
        <w:pStyle w:val="afffff5"/>
        <w:ind w:firstLine="420"/>
        <w:rPr>
          <w:rFonts w:hAnsi="宋体" w:hint="eastAsia"/>
        </w:rPr>
      </w:pPr>
      <w:r>
        <w:rPr>
          <w:rFonts w:hAnsi="宋体"/>
        </w:rPr>
        <w:t>用于铸造的液态铝及铝合金。</w:t>
      </w:r>
    </w:p>
    <w:p w14:paraId="77F10BEA" w14:textId="77777777" w:rsidR="00E05D58" w:rsidRDefault="00000000">
      <w:pPr>
        <w:pStyle w:val="afffff5"/>
        <w:ind w:firstLine="420"/>
      </w:pPr>
      <w:r>
        <w:rPr>
          <w:rFonts w:hint="eastAsia"/>
        </w:rPr>
        <w:t>[来源：GB/T 8005.1—2019，2.2.1]</w:t>
      </w:r>
    </w:p>
    <w:p w14:paraId="75630F3C" w14:textId="77777777" w:rsidR="00E05D58" w:rsidRDefault="00000000">
      <w:pPr>
        <w:pStyle w:val="afffffffffff4"/>
        <w:ind w:left="420" w:hangingChars="200" w:hanging="420"/>
        <w:rPr>
          <w:rFonts w:ascii="黑体" w:eastAsia="黑体" w:hAnsi="黑体" w:hint="eastAsia"/>
        </w:rPr>
      </w:pPr>
      <w:bookmarkStart w:id="51" w:name="_Toc14854"/>
      <w:r>
        <w:rPr>
          <w:rFonts w:ascii="黑体" w:eastAsia="黑体" w:hAnsi="黑体"/>
        </w:rPr>
        <w:lastRenderedPageBreak/>
        <w:br/>
      </w:r>
      <w:r>
        <w:rPr>
          <w:rFonts w:ascii="黑体" w:eastAsia="黑体" w:hAnsi="黑体" w:hint="eastAsia"/>
        </w:rPr>
        <w:t>熔炼　melting</w:t>
      </w:r>
      <w:bookmarkEnd w:id="51"/>
    </w:p>
    <w:p w14:paraId="744C5B1E" w14:textId="77777777" w:rsidR="00E05D58" w:rsidRDefault="00000000">
      <w:pPr>
        <w:pStyle w:val="afffff5"/>
        <w:ind w:firstLine="420"/>
        <w:rPr>
          <w:rFonts w:hAnsi="宋体" w:hint="eastAsia"/>
        </w:rPr>
      </w:pPr>
      <w:r>
        <w:rPr>
          <w:rFonts w:hAnsi="宋体" w:hint="eastAsia"/>
        </w:rPr>
        <w:t>将金属材料及其他辅助材料投入炉中加热熔化并控制化学成分和熔体纯净度的过程。</w:t>
      </w:r>
    </w:p>
    <w:p w14:paraId="30508483" w14:textId="77777777" w:rsidR="00E05D58" w:rsidRDefault="00000000">
      <w:pPr>
        <w:pStyle w:val="afffff5"/>
        <w:ind w:firstLine="420"/>
      </w:pPr>
      <w:r>
        <w:rPr>
          <w:rFonts w:hint="eastAsia"/>
        </w:rPr>
        <w:t>[来源：GB/T 8005.1—2019，3.2.12]</w:t>
      </w:r>
    </w:p>
    <w:p w14:paraId="1BF85DC0" w14:textId="77777777" w:rsidR="00E05D58" w:rsidRDefault="00000000">
      <w:pPr>
        <w:pStyle w:val="afffffffffff4"/>
        <w:ind w:left="420" w:hangingChars="200" w:hanging="420"/>
        <w:rPr>
          <w:rFonts w:ascii="黑体" w:eastAsia="黑体" w:hAnsi="黑体" w:hint="eastAsia"/>
        </w:rPr>
      </w:pPr>
      <w:bookmarkStart w:id="52" w:name="_Toc21533"/>
      <w:r>
        <w:rPr>
          <w:rFonts w:ascii="黑体" w:eastAsia="黑体" w:hAnsi="黑体"/>
        </w:rPr>
        <w:br/>
        <w:t>铸造</w:t>
      </w:r>
      <w:r>
        <w:rPr>
          <w:rFonts w:ascii="黑体" w:eastAsia="黑体" w:hAnsi="黑体" w:hint="eastAsia"/>
        </w:rPr>
        <w:t xml:space="preserve">　</w:t>
      </w:r>
      <w:r>
        <w:rPr>
          <w:rFonts w:ascii="黑体" w:eastAsia="黑体" w:hAnsi="黑体"/>
        </w:rPr>
        <w:t>casting</w:t>
      </w:r>
      <w:r>
        <w:rPr>
          <w:rFonts w:ascii="黑体" w:eastAsia="黑体" w:hAnsi="黑体" w:hint="eastAsia"/>
        </w:rPr>
        <w:t xml:space="preserve"> </w:t>
      </w:r>
      <w:bookmarkEnd w:id="52"/>
    </w:p>
    <w:p w14:paraId="22313F28" w14:textId="77777777" w:rsidR="00E05D58" w:rsidRDefault="00000000">
      <w:pPr>
        <w:pStyle w:val="afffff5"/>
        <w:ind w:firstLine="420"/>
        <w:rPr>
          <w:rFonts w:hAnsi="宋体" w:hint="eastAsia"/>
        </w:rPr>
      </w:pPr>
      <w:r>
        <w:rPr>
          <w:rFonts w:hAnsi="宋体"/>
        </w:rPr>
        <w:t>将液态金属浇注到模具中</w:t>
      </w:r>
      <w:r>
        <w:rPr>
          <w:rFonts w:hAnsi="宋体" w:hint="eastAsia"/>
        </w:rPr>
        <w:t>冷却</w:t>
      </w:r>
      <w:r>
        <w:rPr>
          <w:rFonts w:hAnsi="宋体"/>
        </w:rPr>
        <w:t>凝固的过程</w:t>
      </w:r>
      <w:r>
        <w:rPr>
          <w:rFonts w:hAnsi="宋体" w:hint="eastAsia"/>
        </w:rPr>
        <w:t>。</w:t>
      </w:r>
    </w:p>
    <w:p w14:paraId="5650A20B" w14:textId="77777777" w:rsidR="00E05D58" w:rsidRDefault="00000000">
      <w:pPr>
        <w:pStyle w:val="afffff5"/>
        <w:ind w:firstLine="420"/>
      </w:pPr>
      <w:r>
        <w:rPr>
          <w:rFonts w:hint="eastAsia"/>
        </w:rPr>
        <w:t>[来源：GB/T 8005.1—2019，3.2.1]</w:t>
      </w:r>
    </w:p>
    <w:p w14:paraId="6E6568E5" w14:textId="77777777" w:rsidR="00E05D58" w:rsidRDefault="00000000">
      <w:pPr>
        <w:pStyle w:val="afffffffffff4"/>
        <w:ind w:left="420" w:hangingChars="200" w:hanging="420"/>
        <w:rPr>
          <w:rFonts w:ascii="黑体" w:eastAsia="黑体" w:hAnsi="黑体" w:hint="eastAsia"/>
        </w:rPr>
      </w:pPr>
      <w:bookmarkStart w:id="53" w:name="_Toc17471"/>
      <w:r>
        <w:rPr>
          <w:rFonts w:ascii="黑体" w:eastAsia="黑体" w:hAnsi="黑体"/>
        </w:rPr>
        <w:br/>
      </w:r>
      <w:r>
        <w:rPr>
          <w:rFonts w:ascii="黑体" w:eastAsia="黑体" w:hAnsi="黑体" w:hint="eastAsia"/>
        </w:rPr>
        <w:t>熔铸　melting and casting</w:t>
      </w:r>
      <w:bookmarkEnd w:id="53"/>
    </w:p>
    <w:p w14:paraId="4375FE6B" w14:textId="77777777" w:rsidR="00E05D58" w:rsidRDefault="00000000">
      <w:pPr>
        <w:pStyle w:val="afffff5"/>
        <w:ind w:firstLine="420"/>
        <w:rPr>
          <w:rFonts w:hAnsi="宋体" w:hint="eastAsia"/>
        </w:rPr>
      </w:pPr>
      <w:r>
        <w:rPr>
          <w:rFonts w:hAnsi="宋体" w:hint="eastAsia"/>
        </w:rPr>
        <w:t>铝液按化学成分调整其性能和特性后，再经</w:t>
      </w:r>
      <w:proofErr w:type="gramStart"/>
      <w:r>
        <w:rPr>
          <w:rFonts w:hAnsi="宋体" w:hint="eastAsia"/>
        </w:rPr>
        <w:t>铸造模盘浇铸</w:t>
      </w:r>
      <w:proofErr w:type="gramEnd"/>
      <w:r>
        <w:rPr>
          <w:rFonts w:hAnsi="宋体" w:hint="eastAsia"/>
        </w:rPr>
        <w:t>为所需性能及尺寸形状的铸造过程。</w:t>
      </w:r>
    </w:p>
    <w:p w14:paraId="20AE37FF" w14:textId="77777777" w:rsidR="00E05D58" w:rsidRDefault="00000000">
      <w:pPr>
        <w:pStyle w:val="afff2"/>
      </w:pPr>
      <w:r>
        <w:rPr>
          <w:rFonts w:hint="eastAsia"/>
        </w:rPr>
        <w:t>熔炼与铸造的简称。</w:t>
      </w:r>
    </w:p>
    <w:p w14:paraId="56A70568" w14:textId="77777777" w:rsidR="00E05D58" w:rsidRDefault="00000000">
      <w:pPr>
        <w:pStyle w:val="afffffffffff4"/>
        <w:ind w:left="420" w:hangingChars="200" w:hanging="420"/>
        <w:rPr>
          <w:rFonts w:ascii="黑体" w:eastAsia="黑体" w:hAnsi="黑体" w:hint="eastAsia"/>
        </w:rPr>
      </w:pPr>
      <w:bookmarkStart w:id="54" w:name="_Toc599"/>
      <w:r>
        <w:rPr>
          <w:rFonts w:ascii="黑体" w:eastAsia="黑体" w:hAnsi="黑体"/>
        </w:rPr>
        <w:br/>
      </w:r>
      <w:proofErr w:type="gramStart"/>
      <w:r>
        <w:rPr>
          <w:rFonts w:ascii="黑体" w:eastAsia="黑体" w:hAnsi="黑体"/>
        </w:rPr>
        <w:t>热顶铸造</w:t>
      </w:r>
      <w:proofErr w:type="gramEnd"/>
      <w:r>
        <w:rPr>
          <w:rFonts w:ascii="黑体" w:eastAsia="黑体" w:hAnsi="黑体" w:hint="eastAsia"/>
        </w:rPr>
        <w:t xml:space="preserve">　</w:t>
      </w:r>
      <w:r>
        <w:rPr>
          <w:rFonts w:ascii="黑体" w:eastAsia="黑体" w:hAnsi="黑体"/>
        </w:rPr>
        <w:t>hot-top</w:t>
      </w:r>
      <w:r>
        <w:rPr>
          <w:rFonts w:ascii="黑体" w:eastAsia="黑体" w:hAnsi="黑体" w:hint="eastAsia"/>
        </w:rPr>
        <w:t xml:space="preserve"> </w:t>
      </w:r>
      <w:r>
        <w:rPr>
          <w:rFonts w:ascii="黑体" w:eastAsia="黑体" w:hAnsi="黑体"/>
        </w:rPr>
        <w:t>casting</w:t>
      </w:r>
      <w:bookmarkEnd w:id="54"/>
    </w:p>
    <w:p w14:paraId="60874377" w14:textId="77777777" w:rsidR="00E05D58" w:rsidRDefault="00000000">
      <w:pPr>
        <w:pStyle w:val="afffff5"/>
        <w:ind w:firstLine="420"/>
        <w:rPr>
          <w:rFonts w:hAnsi="宋体" w:hint="eastAsia"/>
        </w:rPr>
      </w:pPr>
      <w:r>
        <w:rPr>
          <w:rFonts w:hAnsi="宋体"/>
        </w:rPr>
        <w:t>结晶器顶部有一段具有良好保温性能区域的铸造方式</w:t>
      </w:r>
      <w:r>
        <w:rPr>
          <w:rFonts w:hAnsi="宋体" w:hint="eastAsia"/>
        </w:rPr>
        <w:t>。</w:t>
      </w:r>
    </w:p>
    <w:p w14:paraId="40342085" w14:textId="77777777" w:rsidR="00E05D58" w:rsidRDefault="00000000">
      <w:pPr>
        <w:pStyle w:val="afffff5"/>
        <w:ind w:firstLine="420"/>
      </w:pPr>
      <w:r>
        <w:rPr>
          <w:rFonts w:hint="eastAsia"/>
        </w:rPr>
        <w:t>[来源：GB/T 8005.1—2019，3.2.9]</w:t>
      </w:r>
    </w:p>
    <w:p w14:paraId="2AD0648F" w14:textId="77777777" w:rsidR="00E05D58" w:rsidRDefault="00000000">
      <w:pPr>
        <w:pStyle w:val="afffffffffff4"/>
        <w:ind w:left="420" w:hangingChars="200" w:hanging="420"/>
        <w:rPr>
          <w:rFonts w:ascii="黑体" w:eastAsia="黑体" w:hAnsi="黑体" w:hint="eastAsia"/>
        </w:rPr>
      </w:pPr>
      <w:r>
        <w:rPr>
          <w:rFonts w:ascii="黑体" w:eastAsia="黑体" w:hAnsi="黑体"/>
        </w:rPr>
        <w:br/>
      </w:r>
      <w:r>
        <w:rPr>
          <w:rFonts w:ascii="黑体" w:eastAsia="黑体" w:hAnsi="黑体" w:hint="eastAsia"/>
        </w:rPr>
        <w:t>油气混合铸造　oil-gas mixed casting</w:t>
      </w:r>
    </w:p>
    <w:p w14:paraId="17AE9E6A" w14:textId="77777777" w:rsidR="00E05D58" w:rsidRDefault="00000000">
      <w:pPr>
        <w:pStyle w:val="afffff5"/>
        <w:ind w:firstLine="420"/>
        <w:rPr>
          <w:rFonts w:hAnsi="宋体" w:hint="eastAsia"/>
        </w:rPr>
      </w:pPr>
      <w:r>
        <w:rPr>
          <w:rFonts w:hAnsi="宋体" w:hint="eastAsia"/>
        </w:rPr>
        <w:t>铝液在重力作用下，自然浇入铸造平台通过油气结晶器凝固成为铝及铝合金铸造的过程。</w:t>
      </w:r>
    </w:p>
    <w:p w14:paraId="21000188" w14:textId="77777777" w:rsidR="00E05D58" w:rsidRDefault="00000000">
      <w:pPr>
        <w:pStyle w:val="afffffffffff4"/>
        <w:ind w:left="420" w:hangingChars="200" w:hanging="420"/>
        <w:rPr>
          <w:rFonts w:ascii="黑体" w:eastAsia="黑体" w:hAnsi="黑体" w:hint="eastAsia"/>
        </w:rPr>
      </w:pPr>
      <w:r>
        <w:rPr>
          <w:rFonts w:ascii="黑体" w:eastAsia="黑体" w:hAnsi="黑体"/>
        </w:rPr>
        <w:br/>
      </w:r>
      <w:r>
        <w:rPr>
          <w:rFonts w:ascii="黑体" w:eastAsia="黑体" w:hAnsi="黑体" w:hint="eastAsia"/>
        </w:rPr>
        <w:t>负压（低压）铸造　minus pressure casting</w:t>
      </w:r>
    </w:p>
    <w:p w14:paraId="18477AA7" w14:textId="77777777" w:rsidR="00E05D58" w:rsidRDefault="00000000">
      <w:pPr>
        <w:pStyle w:val="afffff5"/>
        <w:ind w:firstLine="420"/>
        <w:rPr>
          <w:rFonts w:hAnsi="宋体" w:hint="eastAsia"/>
        </w:rPr>
      </w:pPr>
      <w:r>
        <w:rPr>
          <w:rFonts w:hint="eastAsia"/>
        </w:rPr>
        <w:t>熔炼后的铝熔体在负压作用下，吸入高位的铸造平台通过油气结晶器凝固成为铝及铝合金铸锭的过程。</w:t>
      </w:r>
    </w:p>
    <w:p w14:paraId="09390DA5" w14:textId="77777777" w:rsidR="00E05D58" w:rsidRDefault="00000000">
      <w:pPr>
        <w:pStyle w:val="afffffffffff4"/>
        <w:ind w:left="420" w:hangingChars="200" w:hanging="420"/>
        <w:rPr>
          <w:rFonts w:ascii="黑体" w:eastAsia="黑体" w:hAnsi="黑体" w:hint="eastAsia"/>
        </w:rPr>
      </w:pPr>
      <w:bookmarkStart w:id="55" w:name="_Toc32649"/>
      <w:r>
        <w:rPr>
          <w:rFonts w:ascii="黑体" w:eastAsia="黑体" w:hAnsi="黑体"/>
        </w:rPr>
        <w:br/>
      </w:r>
      <w:r>
        <w:rPr>
          <w:rFonts w:ascii="黑体" w:eastAsia="黑体" w:hAnsi="黑体" w:hint="eastAsia"/>
        </w:rPr>
        <w:t>立式半连续铸造　vertical semi-continuous casting</w:t>
      </w:r>
    </w:p>
    <w:p w14:paraId="6CCD3686" w14:textId="77777777" w:rsidR="00E05D58" w:rsidRDefault="00000000">
      <w:pPr>
        <w:pStyle w:val="afffff5"/>
        <w:ind w:firstLine="420"/>
        <w:rPr>
          <w:rFonts w:hAnsi="宋体" w:hint="eastAsia"/>
        </w:rPr>
      </w:pPr>
      <w:r>
        <w:rPr>
          <w:rFonts w:hAnsi="宋体" w:hint="eastAsia"/>
        </w:rPr>
        <w:t>熔融金属连续注入水冷结晶器凝成一层硬壳后，通过</w:t>
      </w:r>
      <w:proofErr w:type="gramStart"/>
      <w:r>
        <w:rPr>
          <w:rFonts w:hAnsi="宋体" w:hint="eastAsia"/>
        </w:rPr>
        <w:t>引锭座以</w:t>
      </w:r>
      <w:proofErr w:type="gramEnd"/>
      <w:r>
        <w:rPr>
          <w:rFonts w:hAnsi="宋体" w:hint="eastAsia"/>
        </w:rPr>
        <w:t>规定速度沿垂直方向引出，再经直接冷却完全凝固成所规定长度铸锭的铸造方法。</w:t>
      </w:r>
    </w:p>
    <w:bookmarkEnd w:id="55"/>
    <w:p w14:paraId="17B1ACBE" w14:textId="77777777" w:rsidR="00E05D58" w:rsidRDefault="00000000">
      <w:pPr>
        <w:pStyle w:val="afff2"/>
      </w:pPr>
      <w:r>
        <w:rPr>
          <w:rFonts w:hint="eastAsia"/>
        </w:rPr>
        <w:t>其铸造出来铸坯称为铸锭，铸锭一般分为圆铸锭和</w:t>
      </w:r>
      <w:proofErr w:type="gramStart"/>
      <w:r>
        <w:rPr>
          <w:rFonts w:hint="eastAsia"/>
        </w:rPr>
        <w:t>扁（</w:t>
      </w:r>
      <w:proofErr w:type="gramEnd"/>
      <w:r>
        <w:rPr>
          <w:rFonts w:hint="eastAsia"/>
        </w:rPr>
        <w:t>方）铸锭。</w:t>
      </w:r>
    </w:p>
    <w:p w14:paraId="163CA475" w14:textId="77777777" w:rsidR="00E05D58" w:rsidRDefault="00000000">
      <w:pPr>
        <w:pStyle w:val="afffffffffff4"/>
        <w:ind w:left="420" w:hangingChars="200" w:hanging="420"/>
        <w:rPr>
          <w:rFonts w:ascii="黑体" w:eastAsia="黑体" w:hAnsi="黑体" w:hint="eastAsia"/>
        </w:rPr>
      </w:pPr>
      <w:bookmarkStart w:id="56" w:name="_Toc30895"/>
      <w:r>
        <w:rPr>
          <w:rFonts w:ascii="黑体" w:eastAsia="黑体" w:hAnsi="黑体"/>
        </w:rPr>
        <w:br/>
      </w:r>
      <w:r>
        <w:rPr>
          <w:rFonts w:ascii="黑体" w:eastAsia="黑体" w:hAnsi="黑体" w:hint="eastAsia"/>
        </w:rPr>
        <w:t>铸造区域（现场）casting zone</w:t>
      </w:r>
    </w:p>
    <w:p w14:paraId="2F7DCF28" w14:textId="77777777" w:rsidR="00E05D58" w:rsidRDefault="00000000">
      <w:pPr>
        <w:pStyle w:val="afffff5"/>
        <w:ind w:firstLine="420"/>
        <w:rPr>
          <w:rFonts w:hAnsi="宋体" w:hint="eastAsia"/>
        </w:rPr>
      </w:pPr>
      <w:r>
        <w:rPr>
          <w:rFonts w:hAnsi="宋体" w:hint="eastAsia"/>
        </w:rPr>
        <w:t>铝加工（深井铸造）生产区域及临近周边铸锭倒放、铸造工具临时放置区域。</w:t>
      </w:r>
    </w:p>
    <w:p w14:paraId="08810348" w14:textId="77777777" w:rsidR="00E05D58" w:rsidRDefault="00000000">
      <w:pPr>
        <w:pStyle w:val="afffffffffff4"/>
        <w:ind w:left="420" w:hangingChars="200" w:hanging="420"/>
        <w:rPr>
          <w:rFonts w:ascii="黑体" w:eastAsia="黑体" w:hAnsi="黑体" w:hint="eastAsia"/>
        </w:rPr>
      </w:pPr>
      <w:r>
        <w:rPr>
          <w:rFonts w:ascii="黑体" w:eastAsia="黑体" w:hAnsi="黑体"/>
        </w:rPr>
        <w:br/>
      </w:r>
      <w:r>
        <w:rPr>
          <w:rFonts w:ascii="黑体" w:eastAsia="黑体" w:hAnsi="黑体" w:hint="eastAsia"/>
        </w:rPr>
        <w:t>熔铸危险区域　smelting casting dangerous zone</w:t>
      </w:r>
      <w:bookmarkEnd w:id="56"/>
    </w:p>
    <w:p w14:paraId="58679B26" w14:textId="77777777" w:rsidR="00E05D58" w:rsidRDefault="00000000">
      <w:pPr>
        <w:pStyle w:val="afffff5"/>
        <w:ind w:firstLine="420"/>
        <w:rPr>
          <w:rFonts w:hAnsi="宋体" w:hint="eastAsia"/>
        </w:rPr>
      </w:pPr>
      <w:r>
        <w:rPr>
          <w:rFonts w:hAnsi="宋体" w:hint="eastAsia"/>
        </w:rPr>
        <w:t>正常生产、应急泄放或其他异常故障时，高温铝液可能出现的范围。</w:t>
      </w:r>
    </w:p>
    <w:p w14:paraId="19B7F146" w14:textId="77777777" w:rsidR="00E05D58" w:rsidRDefault="00000000">
      <w:pPr>
        <w:pStyle w:val="afffffffffff4"/>
        <w:ind w:left="420" w:hangingChars="200" w:hanging="420"/>
        <w:rPr>
          <w:rFonts w:ascii="黑体" w:eastAsia="黑体" w:hAnsi="黑体" w:hint="eastAsia"/>
        </w:rPr>
      </w:pPr>
      <w:bookmarkStart w:id="57" w:name="_Toc13689"/>
      <w:r>
        <w:rPr>
          <w:rFonts w:ascii="黑体" w:eastAsia="黑体" w:hAnsi="黑体"/>
        </w:rPr>
        <w:br/>
      </w:r>
      <w:r>
        <w:rPr>
          <w:rFonts w:ascii="黑体" w:eastAsia="黑体" w:hAnsi="黑体" w:hint="eastAsia"/>
        </w:rPr>
        <w:t>冷却水系统　cooling water supply system</w:t>
      </w:r>
      <w:bookmarkEnd w:id="57"/>
    </w:p>
    <w:p w14:paraId="40AFD68F" w14:textId="77777777" w:rsidR="00E05D58" w:rsidRDefault="00000000">
      <w:pPr>
        <w:pStyle w:val="afffff5"/>
        <w:ind w:firstLine="420"/>
        <w:rPr>
          <w:rFonts w:hAnsi="宋体" w:hint="eastAsia"/>
        </w:rPr>
      </w:pPr>
      <w:r>
        <w:rPr>
          <w:rFonts w:hAnsi="宋体" w:hint="eastAsia"/>
        </w:rPr>
        <w:t>铝及</w:t>
      </w:r>
      <w:r>
        <w:rPr>
          <w:rFonts w:hAnsi="宋体"/>
        </w:rPr>
        <w:t>铝合金铸锭</w:t>
      </w:r>
      <w:r>
        <w:rPr>
          <w:rFonts w:hAnsi="宋体" w:hint="eastAsia"/>
        </w:rPr>
        <w:t>铸造</w:t>
      </w:r>
      <w:r>
        <w:rPr>
          <w:rFonts w:hAnsi="宋体"/>
        </w:rPr>
        <w:t>正常生产时，通过供水泵从冷却水源抽水加压供给铸造单元冷却用的供水系统。</w:t>
      </w:r>
    </w:p>
    <w:p w14:paraId="34C6F468" w14:textId="77777777" w:rsidR="00E05D58" w:rsidRDefault="00000000">
      <w:pPr>
        <w:pStyle w:val="afffffffffff4"/>
        <w:ind w:left="420" w:hangingChars="200" w:hanging="420"/>
        <w:rPr>
          <w:rFonts w:ascii="黑体" w:eastAsia="黑体" w:hAnsi="黑体" w:hint="eastAsia"/>
        </w:rPr>
      </w:pPr>
      <w:bookmarkStart w:id="58" w:name="_Toc22294"/>
      <w:r>
        <w:rPr>
          <w:rFonts w:ascii="黑体" w:eastAsia="黑体" w:hAnsi="黑体"/>
        </w:rPr>
        <w:br/>
        <w:t>应急水系统</w:t>
      </w:r>
      <w:r>
        <w:rPr>
          <w:rFonts w:ascii="黑体" w:eastAsia="黑体" w:hAnsi="黑体" w:hint="eastAsia"/>
        </w:rPr>
        <w:t xml:space="preserve">　</w:t>
      </w:r>
      <w:r>
        <w:rPr>
          <w:rFonts w:ascii="黑体" w:eastAsia="黑体" w:hAnsi="黑体"/>
        </w:rPr>
        <w:t>eme</w:t>
      </w:r>
      <w:r>
        <w:rPr>
          <w:rFonts w:ascii="黑体" w:eastAsia="黑体" w:hAnsi="黑体" w:hint="eastAsia"/>
        </w:rPr>
        <w:t>r</w:t>
      </w:r>
      <w:r>
        <w:rPr>
          <w:rFonts w:ascii="黑体" w:eastAsia="黑体" w:hAnsi="黑体"/>
        </w:rPr>
        <w:t>gency</w:t>
      </w:r>
      <w:r>
        <w:rPr>
          <w:rFonts w:ascii="黑体" w:eastAsia="黑体" w:hAnsi="黑体" w:hint="eastAsia"/>
        </w:rPr>
        <w:t xml:space="preserve"> </w:t>
      </w:r>
      <w:r>
        <w:rPr>
          <w:rFonts w:ascii="黑体" w:eastAsia="黑体" w:hAnsi="黑体"/>
        </w:rPr>
        <w:t>water</w:t>
      </w:r>
      <w:r>
        <w:rPr>
          <w:rFonts w:ascii="黑体" w:eastAsia="黑体" w:hAnsi="黑体" w:hint="eastAsia"/>
        </w:rPr>
        <w:t xml:space="preserve"> </w:t>
      </w:r>
      <w:r>
        <w:rPr>
          <w:rFonts w:ascii="黑体" w:eastAsia="黑体" w:hAnsi="黑体"/>
        </w:rPr>
        <w:t>supply</w:t>
      </w:r>
      <w:r>
        <w:rPr>
          <w:rFonts w:ascii="黑体" w:eastAsia="黑体" w:hAnsi="黑体" w:hint="eastAsia"/>
        </w:rPr>
        <w:t xml:space="preserve"> </w:t>
      </w:r>
      <w:r>
        <w:rPr>
          <w:rFonts w:ascii="黑体" w:eastAsia="黑体" w:hAnsi="黑体"/>
        </w:rPr>
        <w:t>system</w:t>
      </w:r>
      <w:bookmarkEnd w:id="58"/>
    </w:p>
    <w:p w14:paraId="4F9B060F" w14:textId="77777777" w:rsidR="00E05D58" w:rsidRDefault="00000000">
      <w:pPr>
        <w:pStyle w:val="afffff5"/>
        <w:ind w:firstLine="420"/>
      </w:pPr>
      <w:r>
        <w:rPr>
          <w:rFonts w:hAnsi="宋体"/>
        </w:rPr>
        <w:t>用于铝合金铸锭铸造主</w:t>
      </w:r>
      <w:proofErr w:type="gramStart"/>
      <w:r>
        <w:rPr>
          <w:rFonts w:hAnsi="宋体"/>
        </w:rPr>
        <w:t>供水路供水</w:t>
      </w:r>
      <w:proofErr w:type="gramEnd"/>
      <w:r>
        <w:rPr>
          <w:rFonts w:hAnsi="宋体"/>
        </w:rPr>
        <w:t>故障时不间断提供应急供水的系统</w:t>
      </w:r>
      <w:r>
        <w:rPr>
          <w:rFonts w:hint="eastAsia"/>
        </w:rPr>
        <w:t>，仅用于紧急情况下停止铸造的收尾</w:t>
      </w:r>
      <w:r>
        <w:rPr>
          <w:rFonts w:hAnsi="宋体" w:hint="eastAsia"/>
        </w:rPr>
        <w:t>冷却</w:t>
      </w:r>
      <w:r>
        <w:rPr>
          <w:rFonts w:hint="eastAsia"/>
        </w:rPr>
        <w:t>。</w:t>
      </w:r>
    </w:p>
    <w:p w14:paraId="094443D8" w14:textId="77777777" w:rsidR="00E05D58" w:rsidRDefault="00000000">
      <w:pPr>
        <w:pStyle w:val="afffffffffff4"/>
        <w:ind w:left="420" w:hangingChars="200" w:hanging="420"/>
        <w:rPr>
          <w:rFonts w:ascii="黑体" w:eastAsia="黑体" w:hAnsi="黑体" w:hint="eastAsia"/>
        </w:rPr>
      </w:pPr>
      <w:bookmarkStart w:id="59" w:name="_Toc14399"/>
      <w:r>
        <w:rPr>
          <w:rFonts w:ascii="黑体" w:eastAsia="黑体" w:hAnsi="黑体"/>
        </w:rPr>
        <w:br/>
      </w:r>
      <w:r>
        <w:rPr>
          <w:rFonts w:ascii="黑体" w:eastAsia="黑体" w:hAnsi="黑体" w:hint="eastAsia"/>
        </w:rPr>
        <w:t>结晶器（模具）  mold</w:t>
      </w:r>
      <w:bookmarkEnd w:id="59"/>
      <w:r>
        <w:rPr>
          <w:rFonts w:ascii="黑体" w:eastAsia="黑体" w:hAnsi="黑体" w:hint="eastAsia"/>
        </w:rPr>
        <w:t xml:space="preserve"> </w:t>
      </w:r>
    </w:p>
    <w:p w14:paraId="1AEB7982" w14:textId="77777777" w:rsidR="00E05D58" w:rsidRDefault="00000000">
      <w:pPr>
        <w:pStyle w:val="afffff5"/>
        <w:ind w:firstLine="420"/>
        <w:rPr>
          <w:rFonts w:hAnsi="宋体" w:hint="eastAsia"/>
        </w:rPr>
      </w:pPr>
      <w:r>
        <w:rPr>
          <w:rFonts w:hAnsi="宋体" w:hint="eastAsia"/>
        </w:rPr>
        <w:t>用于铝加工（深井铸造）液态金属成型的模具。</w:t>
      </w:r>
    </w:p>
    <w:p w14:paraId="56A12101" w14:textId="77777777" w:rsidR="00E05D58" w:rsidRDefault="00000000">
      <w:pPr>
        <w:pStyle w:val="afffffffffff4"/>
        <w:ind w:left="420" w:hangingChars="200" w:hanging="420"/>
        <w:rPr>
          <w:rFonts w:ascii="黑体" w:eastAsia="黑体" w:hAnsi="黑体" w:hint="eastAsia"/>
        </w:rPr>
      </w:pPr>
      <w:bookmarkStart w:id="60" w:name="_Toc10160"/>
      <w:r>
        <w:rPr>
          <w:rFonts w:ascii="黑体" w:eastAsia="黑体" w:hAnsi="黑体"/>
        </w:rPr>
        <w:br/>
      </w:r>
      <w:r>
        <w:rPr>
          <w:rFonts w:ascii="黑体" w:eastAsia="黑体" w:hAnsi="黑体" w:hint="eastAsia"/>
        </w:rPr>
        <w:t>同</w:t>
      </w:r>
      <w:proofErr w:type="gramStart"/>
      <w:r>
        <w:rPr>
          <w:rFonts w:ascii="黑体" w:eastAsia="黑体" w:hAnsi="黑体" w:hint="eastAsia"/>
        </w:rPr>
        <w:t>水平热顶铸造</w:t>
      </w:r>
      <w:proofErr w:type="gramEnd"/>
      <w:r>
        <w:rPr>
          <w:rFonts w:ascii="黑体" w:eastAsia="黑体" w:hAnsi="黑体" w:hint="eastAsia"/>
        </w:rPr>
        <w:t>盘（模盘）　horizontal hot top casting distribution plate</w:t>
      </w:r>
      <w:bookmarkEnd w:id="60"/>
    </w:p>
    <w:p w14:paraId="7E7C06B7" w14:textId="77777777" w:rsidR="00E05D58" w:rsidRDefault="00000000">
      <w:pPr>
        <w:pStyle w:val="afffff5"/>
        <w:ind w:firstLine="420"/>
        <w:rPr>
          <w:rFonts w:hAnsi="宋体" w:hint="eastAsia"/>
        </w:rPr>
      </w:pPr>
      <w:r>
        <w:rPr>
          <w:rFonts w:hAnsi="宋体"/>
        </w:rPr>
        <w:t>由一个统一的</w:t>
      </w:r>
      <w:proofErr w:type="gramStart"/>
      <w:r>
        <w:rPr>
          <w:rFonts w:hAnsi="宋体"/>
        </w:rPr>
        <w:t>分流盘</w:t>
      </w:r>
      <w:proofErr w:type="gramEnd"/>
      <w:r>
        <w:rPr>
          <w:rFonts w:hAnsi="宋体"/>
        </w:rPr>
        <w:t>将</w:t>
      </w:r>
      <w:proofErr w:type="gramStart"/>
      <w:r>
        <w:rPr>
          <w:rFonts w:hAnsi="宋体"/>
        </w:rPr>
        <w:t>多个热顶结</w:t>
      </w:r>
      <w:r>
        <w:rPr>
          <w:rFonts w:hAnsi="宋体" w:hint="eastAsia"/>
        </w:rPr>
        <w:t>晶</w:t>
      </w:r>
      <w:r>
        <w:rPr>
          <w:rFonts w:hAnsi="宋体"/>
        </w:rPr>
        <w:t>器</w:t>
      </w:r>
      <w:proofErr w:type="gramEnd"/>
      <w:r>
        <w:rPr>
          <w:rFonts w:hAnsi="宋体"/>
        </w:rPr>
        <w:t>连接起来，采用同水平浇铸工艺，使各结晶器内的铝液面都与分流盘中的铝液面处于同一水平高度</w:t>
      </w:r>
      <w:r>
        <w:rPr>
          <w:rFonts w:hAnsi="宋体" w:hint="eastAsia"/>
        </w:rPr>
        <w:t>，</w:t>
      </w:r>
      <w:r>
        <w:rPr>
          <w:rFonts w:hAnsi="宋体"/>
        </w:rPr>
        <w:t>在一定温度条件下按照一定的速度，将铝液冷却凝固成铸锭的工装</w:t>
      </w:r>
      <w:r>
        <w:rPr>
          <w:rFonts w:hAnsi="宋体" w:hint="eastAsia"/>
        </w:rPr>
        <w:t>（工艺装备）</w:t>
      </w:r>
      <w:r>
        <w:rPr>
          <w:rFonts w:hAnsi="宋体"/>
        </w:rPr>
        <w:t>。</w:t>
      </w:r>
    </w:p>
    <w:p w14:paraId="771A9523" w14:textId="77777777" w:rsidR="00E05D58" w:rsidRDefault="00000000">
      <w:pPr>
        <w:pStyle w:val="afff2"/>
      </w:pPr>
      <w:proofErr w:type="gramStart"/>
      <w:r>
        <w:rPr>
          <w:rFonts w:hint="eastAsia"/>
        </w:rPr>
        <w:lastRenderedPageBreak/>
        <w:t>包括热顶油气</w:t>
      </w:r>
      <w:proofErr w:type="gramEnd"/>
      <w:r>
        <w:rPr>
          <w:rFonts w:hint="eastAsia"/>
        </w:rPr>
        <w:t>混合</w:t>
      </w:r>
      <w:proofErr w:type="gramStart"/>
      <w:r>
        <w:rPr>
          <w:rFonts w:hint="eastAsia"/>
        </w:rPr>
        <w:t>铸造盘和热顶</w:t>
      </w:r>
      <w:proofErr w:type="gramEnd"/>
      <w:r>
        <w:rPr>
          <w:rFonts w:hint="eastAsia"/>
        </w:rPr>
        <w:t>负压（低压）铸造盘。</w:t>
      </w:r>
    </w:p>
    <w:p w14:paraId="51D846E4" w14:textId="77777777" w:rsidR="00E05D58" w:rsidRDefault="00000000">
      <w:pPr>
        <w:pStyle w:val="afffffffffff4"/>
        <w:ind w:left="420" w:hangingChars="200" w:hanging="420"/>
        <w:rPr>
          <w:rFonts w:ascii="黑体" w:eastAsia="黑体" w:hAnsi="黑体" w:hint="eastAsia"/>
        </w:rPr>
      </w:pPr>
      <w:bookmarkStart w:id="61" w:name="_Toc28821"/>
      <w:r>
        <w:rPr>
          <w:rFonts w:ascii="黑体" w:eastAsia="黑体" w:hAnsi="黑体"/>
        </w:rPr>
        <w:br/>
        <w:t>分配流槽</w:t>
      </w:r>
      <w:r>
        <w:rPr>
          <w:rFonts w:ascii="黑体" w:eastAsia="黑体" w:hAnsi="黑体" w:hint="eastAsia"/>
        </w:rPr>
        <w:t>（</w:t>
      </w:r>
      <w:r>
        <w:rPr>
          <w:rFonts w:ascii="黑体" w:eastAsia="黑体" w:hAnsi="黑体"/>
        </w:rPr>
        <w:t>盘</w:t>
      </w:r>
      <w:r>
        <w:rPr>
          <w:rFonts w:ascii="黑体" w:eastAsia="黑体" w:hAnsi="黑体" w:hint="eastAsia"/>
        </w:rPr>
        <w:t>）　 casting mold launder (trough) flow plate</w:t>
      </w:r>
      <w:bookmarkEnd w:id="61"/>
    </w:p>
    <w:p w14:paraId="7124774F" w14:textId="77777777" w:rsidR="00E05D58" w:rsidRDefault="00000000">
      <w:pPr>
        <w:pStyle w:val="afffff5"/>
        <w:ind w:firstLine="420"/>
        <w:rPr>
          <w:rFonts w:hAnsi="宋体" w:hint="eastAsia"/>
        </w:rPr>
      </w:pPr>
      <w:r>
        <w:rPr>
          <w:rFonts w:hAnsi="宋体"/>
        </w:rPr>
        <w:t>铸造开始和铸造过程中将熔融铝液均匀分配给各个结</w:t>
      </w:r>
      <w:r>
        <w:rPr>
          <w:rFonts w:hAnsi="宋体" w:hint="eastAsia"/>
        </w:rPr>
        <w:t>晶</w:t>
      </w:r>
      <w:r>
        <w:rPr>
          <w:rFonts w:hAnsi="宋体"/>
        </w:rPr>
        <w:t>器的流槽</w:t>
      </w:r>
      <w:r>
        <w:rPr>
          <w:rFonts w:hAnsi="宋体" w:hint="eastAsia"/>
        </w:rPr>
        <w:t>（</w:t>
      </w:r>
      <w:r>
        <w:rPr>
          <w:rFonts w:hAnsi="宋体"/>
        </w:rPr>
        <w:t>盘</w:t>
      </w:r>
      <w:r>
        <w:rPr>
          <w:rFonts w:hAnsi="宋体" w:hint="eastAsia"/>
        </w:rPr>
        <w:t>）。</w:t>
      </w:r>
    </w:p>
    <w:p w14:paraId="1F0213C7" w14:textId="77777777" w:rsidR="00E05D58" w:rsidRDefault="00000000">
      <w:pPr>
        <w:pStyle w:val="afffffffffff4"/>
        <w:ind w:left="420" w:hangingChars="200" w:hanging="420"/>
        <w:rPr>
          <w:rFonts w:ascii="黑体" w:eastAsia="黑体" w:hAnsi="黑体" w:hint="eastAsia"/>
        </w:rPr>
      </w:pPr>
      <w:bookmarkStart w:id="62" w:name="_Toc24470"/>
      <w:r>
        <w:rPr>
          <w:rFonts w:ascii="黑体" w:eastAsia="黑体" w:hAnsi="黑体"/>
        </w:rPr>
        <w:br/>
        <w:t>熔炼炉</w:t>
      </w:r>
      <w:r>
        <w:rPr>
          <w:rFonts w:ascii="黑体" w:eastAsia="黑体" w:hAnsi="黑体" w:hint="eastAsia"/>
        </w:rPr>
        <w:t xml:space="preserve">　</w:t>
      </w:r>
      <w:r>
        <w:rPr>
          <w:rFonts w:ascii="黑体" w:eastAsia="黑体" w:hAnsi="黑体"/>
        </w:rPr>
        <w:t>smelting</w:t>
      </w:r>
      <w:r>
        <w:rPr>
          <w:rFonts w:ascii="黑体" w:eastAsia="黑体" w:hAnsi="黑体" w:hint="eastAsia"/>
        </w:rPr>
        <w:t xml:space="preserve"> </w:t>
      </w:r>
      <w:r>
        <w:rPr>
          <w:rFonts w:ascii="黑体" w:eastAsia="黑体" w:hAnsi="黑体"/>
        </w:rPr>
        <w:t>furnace</w:t>
      </w:r>
      <w:bookmarkEnd w:id="62"/>
    </w:p>
    <w:p w14:paraId="2DBD795C" w14:textId="77777777" w:rsidR="00E05D58" w:rsidRDefault="00000000">
      <w:pPr>
        <w:pStyle w:val="afffff5"/>
        <w:ind w:firstLine="420"/>
        <w:rPr>
          <w:rFonts w:hAnsi="宋体" w:hint="eastAsia"/>
        </w:rPr>
      </w:pPr>
      <w:r>
        <w:rPr>
          <w:rFonts w:hAnsi="宋体" w:hint="eastAsia"/>
        </w:rPr>
        <w:t>用热源对铝及铝合金进行加热、熔化的热工装置及其配套的电气、机械设备。</w:t>
      </w:r>
    </w:p>
    <w:p w14:paraId="58E57D83" w14:textId="77777777" w:rsidR="00E05D58" w:rsidRDefault="00000000">
      <w:pPr>
        <w:pStyle w:val="afffffffffff4"/>
        <w:ind w:left="420" w:hangingChars="200" w:hanging="420"/>
        <w:rPr>
          <w:rFonts w:ascii="黑体" w:eastAsia="黑体" w:hAnsi="黑体" w:hint="eastAsia"/>
        </w:rPr>
      </w:pPr>
      <w:bookmarkStart w:id="63" w:name="_Toc31411"/>
      <w:r>
        <w:rPr>
          <w:rFonts w:ascii="黑体" w:eastAsia="黑体" w:hAnsi="黑体"/>
        </w:rPr>
        <w:br/>
        <w:t>保温炉</w:t>
      </w:r>
      <w:r>
        <w:rPr>
          <w:rFonts w:ascii="黑体" w:eastAsia="黑体" w:hAnsi="黑体" w:hint="eastAsia"/>
        </w:rPr>
        <w:t xml:space="preserve">　holding  </w:t>
      </w:r>
      <w:r>
        <w:rPr>
          <w:rFonts w:ascii="黑体" w:eastAsia="黑体" w:hAnsi="黑体"/>
        </w:rPr>
        <w:t>furnace</w:t>
      </w:r>
      <w:bookmarkEnd w:id="63"/>
    </w:p>
    <w:p w14:paraId="770CE22E" w14:textId="77777777" w:rsidR="00E05D58" w:rsidRDefault="00000000">
      <w:pPr>
        <w:pStyle w:val="afffffffffff4"/>
        <w:numPr>
          <w:ilvl w:val="0"/>
          <w:numId w:val="0"/>
        </w:numPr>
        <w:ind w:left="420"/>
        <w:rPr>
          <w:rFonts w:ascii="黑体" w:eastAsia="黑体" w:hAnsi="黑体" w:hint="eastAsia"/>
        </w:rPr>
      </w:pPr>
      <w:r>
        <w:rPr>
          <w:rFonts w:ascii="黑体" w:eastAsia="黑体" w:hAnsi="黑体" w:hint="eastAsia"/>
        </w:rPr>
        <w:t>静置炉　static furnace</w:t>
      </w:r>
    </w:p>
    <w:p w14:paraId="444DE583" w14:textId="77777777" w:rsidR="00E05D58" w:rsidRDefault="00000000">
      <w:pPr>
        <w:pStyle w:val="afffff5"/>
        <w:ind w:firstLine="420"/>
        <w:rPr>
          <w:rFonts w:hAnsi="宋体" w:hint="eastAsia"/>
        </w:rPr>
      </w:pPr>
      <w:r>
        <w:rPr>
          <w:rFonts w:hAnsi="宋体"/>
        </w:rPr>
        <w:t>用热源对铝及铝合金熔体进行保温、炉内熔体静化处理的热</w:t>
      </w:r>
      <w:proofErr w:type="gramStart"/>
      <w:r>
        <w:rPr>
          <w:rFonts w:hAnsi="宋体"/>
        </w:rPr>
        <w:t>工设备</w:t>
      </w:r>
      <w:proofErr w:type="gramEnd"/>
      <w:r>
        <w:rPr>
          <w:rFonts w:hAnsi="宋体"/>
        </w:rPr>
        <w:t>及其配套的电气、机械设备。</w:t>
      </w:r>
    </w:p>
    <w:p w14:paraId="7B6AB485" w14:textId="77777777" w:rsidR="00E05D58" w:rsidRDefault="00000000">
      <w:pPr>
        <w:pStyle w:val="afffffffffff4"/>
        <w:ind w:left="420" w:hangingChars="200" w:hanging="420"/>
        <w:rPr>
          <w:rFonts w:ascii="黑体" w:eastAsia="黑体" w:hAnsi="黑体" w:hint="eastAsia"/>
        </w:rPr>
      </w:pPr>
      <w:bookmarkStart w:id="64" w:name="_Toc24937"/>
      <w:r>
        <w:rPr>
          <w:rFonts w:ascii="黑体" w:eastAsia="黑体" w:hAnsi="黑体"/>
        </w:rPr>
        <w:br/>
      </w:r>
      <w:r>
        <w:rPr>
          <w:rFonts w:ascii="黑体" w:eastAsia="黑体" w:hAnsi="黑体" w:hint="eastAsia"/>
        </w:rPr>
        <w:t xml:space="preserve">支架  bracket </w:t>
      </w:r>
    </w:p>
    <w:p w14:paraId="479C3BAA" w14:textId="77777777" w:rsidR="00E05D58" w:rsidRDefault="00000000">
      <w:pPr>
        <w:pStyle w:val="afffffffffff4"/>
        <w:numPr>
          <w:ilvl w:val="0"/>
          <w:numId w:val="0"/>
        </w:numPr>
        <w:ind w:left="420"/>
      </w:pPr>
      <w:r>
        <w:rPr>
          <w:rFonts w:ascii="黑体" w:eastAsia="黑体" w:hAnsi="黑体" w:hint="eastAsia"/>
        </w:rPr>
        <w:t>托座（盘）  bracket disc</w:t>
      </w:r>
      <w:bookmarkEnd w:id="64"/>
      <w:r>
        <w:rPr>
          <w:rFonts w:hint="eastAsia"/>
        </w:rPr>
        <w:t xml:space="preserve"> </w:t>
      </w:r>
    </w:p>
    <w:p w14:paraId="4FA9D195" w14:textId="77777777" w:rsidR="00E05D58" w:rsidRDefault="00000000">
      <w:pPr>
        <w:pStyle w:val="afffff5"/>
        <w:ind w:firstLine="420"/>
      </w:pPr>
      <w:r>
        <w:rPr>
          <w:rFonts w:hint="eastAsia"/>
        </w:rPr>
        <w:t>支撑引锭头（底座）的支撑托架（座），向上连接引锭头（底座），向下连接铸造机平台（顶板）的托架结构。</w:t>
      </w:r>
    </w:p>
    <w:p w14:paraId="40DA1F64" w14:textId="77777777" w:rsidR="00E05D58" w:rsidRDefault="00000000">
      <w:pPr>
        <w:pStyle w:val="afff2"/>
      </w:pPr>
      <w:r>
        <w:rPr>
          <w:rFonts w:hint="eastAsia"/>
        </w:rPr>
        <w:t>由托架和基座组成，或单独托架组成。</w:t>
      </w:r>
    </w:p>
    <w:p w14:paraId="0AF30624" w14:textId="77777777" w:rsidR="00E05D58" w:rsidRDefault="00000000">
      <w:pPr>
        <w:pStyle w:val="afffffffffff4"/>
        <w:ind w:left="420" w:hangingChars="200" w:hanging="420"/>
        <w:rPr>
          <w:rFonts w:ascii="黑体" w:eastAsia="黑体" w:hAnsi="黑体" w:hint="eastAsia"/>
        </w:rPr>
      </w:pPr>
      <w:bookmarkStart w:id="65" w:name="_Toc29653"/>
      <w:r>
        <w:rPr>
          <w:rFonts w:ascii="黑体" w:eastAsia="黑体" w:hAnsi="黑体"/>
        </w:rPr>
        <w:br/>
      </w:r>
      <w:r>
        <w:rPr>
          <w:rFonts w:ascii="黑体" w:eastAsia="黑体" w:hAnsi="黑体" w:hint="eastAsia"/>
        </w:rPr>
        <w:t xml:space="preserve">浇铸炉　</w:t>
      </w:r>
      <w:r>
        <w:rPr>
          <w:rFonts w:ascii="黑体" w:eastAsia="黑体" w:hAnsi="黑体"/>
        </w:rPr>
        <w:t>casting</w:t>
      </w:r>
      <w:r>
        <w:rPr>
          <w:rFonts w:ascii="黑体" w:eastAsia="黑体" w:hAnsi="黑体" w:hint="eastAsia"/>
        </w:rPr>
        <w:t xml:space="preserve"> </w:t>
      </w:r>
      <w:r>
        <w:rPr>
          <w:rFonts w:ascii="黑体" w:eastAsia="黑体" w:hAnsi="黑体"/>
        </w:rPr>
        <w:t>furnace</w:t>
      </w:r>
      <w:bookmarkEnd w:id="65"/>
    </w:p>
    <w:p w14:paraId="283F3925" w14:textId="77777777" w:rsidR="00E05D58" w:rsidRDefault="00000000">
      <w:pPr>
        <w:pStyle w:val="afffff5"/>
        <w:ind w:firstLine="420"/>
        <w:rPr>
          <w:rFonts w:hAnsi="宋体" w:hint="eastAsia"/>
        </w:rPr>
      </w:pPr>
      <w:r>
        <w:rPr>
          <w:rFonts w:hAnsi="宋体"/>
        </w:rPr>
        <w:t>与</w:t>
      </w:r>
      <w:r>
        <w:rPr>
          <w:rFonts w:hAnsi="宋体" w:hint="eastAsia"/>
        </w:rPr>
        <w:t>铝加工（深井铸造）</w:t>
      </w:r>
      <w:r>
        <w:rPr>
          <w:rFonts w:hAnsi="宋体"/>
        </w:rPr>
        <w:t>设备通过</w:t>
      </w:r>
      <w:proofErr w:type="gramStart"/>
      <w:r>
        <w:rPr>
          <w:rFonts w:hAnsi="宋体"/>
        </w:rPr>
        <w:t>供流系统</w:t>
      </w:r>
      <w:proofErr w:type="gramEnd"/>
      <w:r>
        <w:rPr>
          <w:rFonts w:hAnsi="宋体"/>
        </w:rPr>
        <w:t>直接相连的浇铸</w:t>
      </w:r>
      <w:r>
        <w:rPr>
          <w:rFonts w:hAnsi="宋体" w:hint="eastAsia"/>
        </w:rPr>
        <w:t>（</w:t>
      </w:r>
      <w:r>
        <w:rPr>
          <w:rFonts w:hAnsi="宋体"/>
        </w:rPr>
        <w:t>注</w:t>
      </w:r>
      <w:r>
        <w:rPr>
          <w:rFonts w:hAnsi="宋体" w:hint="eastAsia"/>
        </w:rPr>
        <w:t>）</w:t>
      </w:r>
      <w:r>
        <w:rPr>
          <w:rFonts w:hAnsi="宋体"/>
        </w:rPr>
        <w:t>炉组</w:t>
      </w:r>
      <w:r>
        <w:rPr>
          <w:rFonts w:hAnsi="宋体" w:hint="eastAsia"/>
        </w:rPr>
        <w:t>。</w:t>
      </w:r>
    </w:p>
    <w:p w14:paraId="1C7FFE69" w14:textId="77777777" w:rsidR="00E05D58" w:rsidRDefault="00000000">
      <w:pPr>
        <w:pStyle w:val="afff2"/>
      </w:pPr>
      <w:r>
        <w:rPr>
          <w:rFonts w:hint="eastAsia"/>
        </w:rPr>
        <w:t>包括保温炉、静置炉、</w:t>
      </w:r>
      <w:proofErr w:type="gramStart"/>
      <w:r>
        <w:rPr>
          <w:rFonts w:hint="eastAsia"/>
        </w:rPr>
        <w:t>熔保一体</w:t>
      </w:r>
      <w:proofErr w:type="gramEnd"/>
      <w:r>
        <w:rPr>
          <w:rFonts w:hint="eastAsia"/>
        </w:rPr>
        <w:t>炉，不包含单独具备熔炼功能的熔炼炉</w:t>
      </w:r>
      <w:proofErr w:type="gramStart"/>
      <w:r>
        <w:rPr>
          <w:rFonts w:hint="eastAsia"/>
        </w:rPr>
        <w:t>炉</w:t>
      </w:r>
      <w:proofErr w:type="gramEnd"/>
      <w:r>
        <w:rPr>
          <w:rFonts w:hint="eastAsia"/>
        </w:rPr>
        <w:t>组。</w:t>
      </w:r>
    </w:p>
    <w:p w14:paraId="754FBDEF" w14:textId="77777777" w:rsidR="00E05D58" w:rsidRDefault="00000000">
      <w:pPr>
        <w:pStyle w:val="affc"/>
        <w:spacing w:before="240" w:after="240"/>
      </w:pPr>
      <w:bookmarkStart w:id="66" w:name="_Toc179366655"/>
      <w:bookmarkStart w:id="67" w:name="_Toc185856837"/>
      <w:r>
        <w:rPr>
          <w:rFonts w:hint="eastAsia"/>
        </w:rPr>
        <w:t>总体要求</w:t>
      </w:r>
      <w:bookmarkEnd w:id="66"/>
      <w:bookmarkEnd w:id="67"/>
    </w:p>
    <w:p w14:paraId="0F367815" w14:textId="77777777" w:rsidR="00E05D58" w:rsidRDefault="00000000">
      <w:pPr>
        <w:pStyle w:val="affffffffe"/>
      </w:pPr>
      <w:bookmarkStart w:id="68" w:name="_Toc28951"/>
      <w:r>
        <w:rPr>
          <w:rFonts w:hint="eastAsia"/>
        </w:rPr>
        <w:t>企业所使用的熔炼炉、保温炉、铸造机等生产设备设施及其附属设施（如控制系统等）应为具备国家认可的出产合格证明的产品，并具有最终竣工图纸。</w:t>
      </w:r>
    </w:p>
    <w:p w14:paraId="37A973A7" w14:textId="77777777" w:rsidR="00E05D58" w:rsidRDefault="00000000">
      <w:pPr>
        <w:pStyle w:val="affffffffe"/>
      </w:pPr>
      <w:bookmarkStart w:id="69" w:name="_Toc21999"/>
      <w:r>
        <w:rPr>
          <w:rFonts w:hint="eastAsia"/>
        </w:rPr>
        <w:t>不应使用国家明令禁止或淘汰的设备设施。</w:t>
      </w:r>
      <w:bookmarkEnd w:id="69"/>
    </w:p>
    <w:p w14:paraId="7AC6A615" w14:textId="77777777" w:rsidR="00E05D58" w:rsidRDefault="00000000">
      <w:pPr>
        <w:pStyle w:val="affffffffe"/>
      </w:pPr>
      <w:bookmarkStart w:id="70" w:name="_Toc11393"/>
      <w:r>
        <w:rPr>
          <w:rFonts w:hint="eastAsia"/>
        </w:rPr>
        <w:t>新建项目应提高自动化、智能化水平，首选先进工艺和本质安全设备。对采用国内、外新技术和新设备的项目，应经过安全条件论证，确保生产人员掌握相应的操作方法和应急处置技能后，方可投入运行。</w:t>
      </w:r>
      <w:bookmarkEnd w:id="70"/>
    </w:p>
    <w:p w14:paraId="31DE5A5B" w14:textId="77777777" w:rsidR="00E05D58" w:rsidRDefault="00000000">
      <w:pPr>
        <w:pStyle w:val="affffffffe"/>
      </w:pPr>
      <w:bookmarkStart w:id="71" w:name="_Toc7260"/>
      <w:r>
        <w:rPr>
          <w:rFonts w:hint="eastAsia"/>
        </w:rPr>
        <w:t>新建、改建、扩建项目铸造机应采用液压牵引系统；除真空炉、惰性气体保护炉等特殊工艺浇铸炉外，</w:t>
      </w:r>
      <w:proofErr w:type="gramStart"/>
      <w:r>
        <w:rPr>
          <w:rFonts w:hint="eastAsia"/>
        </w:rPr>
        <w:t>浇铸炉应采用</w:t>
      </w:r>
      <w:proofErr w:type="gramEnd"/>
      <w:r>
        <w:rPr>
          <w:rFonts w:hint="eastAsia"/>
        </w:rPr>
        <w:t>倾动式。</w:t>
      </w:r>
      <w:bookmarkEnd w:id="71"/>
    </w:p>
    <w:p w14:paraId="3A3D3019" w14:textId="77777777" w:rsidR="00E05D58" w:rsidRDefault="00000000">
      <w:pPr>
        <w:pStyle w:val="affffffffe"/>
      </w:pPr>
      <w:r>
        <w:rPr>
          <w:rFonts w:hint="eastAsia"/>
        </w:rPr>
        <w:t>新建、改建、扩建的铝加工（深井铸造）建设项目的安全设施设计，应委托有资质的设计单位设计，经县级以上负有安全生产监督管理职责的部门审查批准。</w:t>
      </w:r>
    </w:p>
    <w:p w14:paraId="586AFD28" w14:textId="77777777" w:rsidR="00E05D58" w:rsidRDefault="00000000">
      <w:pPr>
        <w:pStyle w:val="affffffffe"/>
      </w:pPr>
      <w:r>
        <w:rPr>
          <w:rFonts w:hint="eastAsia"/>
        </w:rPr>
        <w:t>应对铝加工（深井铸造）设备的安全设施进行经常性维护、保养，并定期检测。针对如铸造模盘、液压缸密封件等影响铸造安全的关键设备设施及零部件应进行全生命周期管理。</w:t>
      </w:r>
    </w:p>
    <w:p w14:paraId="1B7ECBB7" w14:textId="77777777" w:rsidR="00E05D58" w:rsidRDefault="00000000">
      <w:pPr>
        <w:pStyle w:val="affffffffe"/>
      </w:pPr>
      <w:bookmarkStart w:id="72" w:name="_Toc17354"/>
      <w:bookmarkEnd w:id="68"/>
      <w:r>
        <w:rPr>
          <w:rFonts w:hint="eastAsia"/>
        </w:rPr>
        <w:t>应建立健全并落实全员安全生产责任制和安全生产管理制度，制定各岗位安全操作规程，包括但不限于金属原材料装料作业、熔炼作业、铸造作业等安全操作规程</w:t>
      </w:r>
      <w:bookmarkEnd w:id="72"/>
      <w:r>
        <w:rPr>
          <w:rFonts w:hint="eastAsia"/>
        </w:rPr>
        <w:t>。</w:t>
      </w:r>
    </w:p>
    <w:p w14:paraId="6A59D956" w14:textId="77777777" w:rsidR="00E05D58" w:rsidRDefault="00000000">
      <w:pPr>
        <w:pStyle w:val="affffffffe"/>
      </w:pPr>
      <w:bookmarkStart w:id="73" w:name="_Toc19657"/>
      <w:bookmarkStart w:id="74" w:name="_Toc5647"/>
      <w:r>
        <w:rPr>
          <w:rFonts w:hint="eastAsia"/>
        </w:rPr>
        <w:t>应规范设置安全生产管理机构或者配备专职安全生产管理人员，并配备金属冶炼安全</w:t>
      </w:r>
      <w:proofErr w:type="gramStart"/>
      <w:r>
        <w:rPr>
          <w:rFonts w:hint="eastAsia"/>
        </w:rPr>
        <w:t>类注册</w:t>
      </w:r>
      <w:proofErr w:type="gramEnd"/>
      <w:r>
        <w:rPr>
          <w:rFonts w:hint="eastAsia"/>
        </w:rPr>
        <w:t>安全工程师。</w:t>
      </w:r>
      <w:bookmarkEnd w:id="73"/>
      <w:r>
        <w:rPr>
          <w:rFonts w:hint="eastAsia"/>
        </w:rPr>
        <w:t>企业主要负责人和安全生产管理人员应从任职之日起6个月内，经过安全生产知识和管理能力考核合格并取得金属冶炼安全考核合格证。</w:t>
      </w:r>
    </w:p>
    <w:p w14:paraId="13F39861" w14:textId="77777777" w:rsidR="00E05D58" w:rsidRDefault="00000000">
      <w:pPr>
        <w:pStyle w:val="affffffffe"/>
      </w:pPr>
      <w:bookmarkStart w:id="75" w:name="_Toc1733"/>
      <w:bookmarkStart w:id="76" w:name="_Toc15691"/>
      <w:r>
        <w:rPr>
          <w:rFonts w:hint="eastAsia"/>
        </w:rPr>
        <w:t>铸造岗位作业人员应使用正式员工，上岗前应经三级安全教育培训和日常安全教育培训，并考试合格后方可上岗，培训应包括操作规程、岗位风险及管控措施、应急处置措施等内容。熔炼、铸造等岗位人员三级教育培训不应少于72学时，每年再培训不应少于20学时。转岗、离岗一个月及以上人员或兼职从事其他岗位工作的人员应进行车间、班组的安全培训，经考试合格后方可上岗</w:t>
      </w:r>
      <w:bookmarkEnd w:id="75"/>
      <w:r>
        <w:rPr>
          <w:rFonts w:hint="eastAsia"/>
        </w:rPr>
        <w:t>。应对熔铸岗位员工针对性实施新工艺、新技术、新设备、新材料的“四新”安全培训。</w:t>
      </w:r>
    </w:p>
    <w:p w14:paraId="03297671" w14:textId="77777777" w:rsidR="00E05D58" w:rsidRDefault="00000000">
      <w:pPr>
        <w:pStyle w:val="affffffffe"/>
      </w:pPr>
      <w:r>
        <w:rPr>
          <w:rFonts w:hint="eastAsia"/>
        </w:rPr>
        <w:t>特种作业人员、特种设备操作人员上岗前，应进行专门的安全技术和操作技能的培训，并获得相应的资格证后方可上岗作业。</w:t>
      </w:r>
      <w:bookmarkStart w:id="77" w:name="_Toc5395"/>
      <w:bookmarkEnd w:id="76"/>
    </w:p>
    <w:p w14:paraId="68B17F2D" w14:textId="77777777" w:rsidR="00E05D58" w:rsidRDefault="00000000">
      <w:pPr>
        <w:pStyle w:val="affffffffe"/>
      </w:pPr>
      <w:r>
        <w:rPr>
          <w:rFonts w:hint="eastAsia"/>
        </w:rPr>
        <w:t>应针对铝加工（深井铸造）各生产环节存在的安全风险，定期组织开展安全生产风险辨识评估，制定安全风险分级管控清单。</w:t>
      </w:r>
      <w:bookmarkEnd w:id="77"/>
    </w:p>
    <w:p w14:paraId="7C68CF0B" w14:textId="77777777" w:rsidR="00E05D58" w:rsidRDefault="00000000">
      <w:pPr>
        <w:pStyle w:val="affffffffe"/>
      </w:pPr>
      <w:r>
        <w:rPr>
          <w:rFonts w:hAnsi="宋体" w:hint="eastAsia"/>
        </w:rPr>
        <w:lastRenderedPageBreak/>
        <w:t>铝加工（深井铸造）</w:t>
      </w:r>
      <w:r>
        <w:rPr>
          <w:rFonts w:hint="eastAsia"/>
        </w:rPr>
        <w:t>企业应辨识安全风险，包括但不限于：</w:t>
      </w:r>
    </w:p>
    <w:p w14:paraId="5BDBC6D7" w14:textId="77777777" w:rsidR="00E05D58" w:rsidRDefault="00000000">
      <w:pPr>
        <w:pStyle w:val="af5"/>
      </w:pPr>
      <w:r>
        <w:rPr>
          <w:rFonts w:hint="eastAsia"/>
        </w:rPr>
        <w:t>铸造模盘（工艺）使用错误；</w:t>
      </w:r>
    </w:p>
    <w:p w14:paraId="19680B09" w14:textId="77777777" w:rsidR="00E05D58" w:rsidRDefault="00000000">
      <w:pPr>
        <w:pStyle w:val="af5"/>
      </w:pPr>
      <w:r>
        <w:rPr>
          <w:rFonts w:hint="eastAsia"/>
        </w:rPr>
        <w:t>铸造平台漂移（自动沉降）超范围；</w:t>
      </w:r>
    </w:p>
    <w:p w14:paraId="477C2572" w14:textId="77777777" w:rsidR="00E05D58" w:rsidRDefault="00000000">
      <w:pPr>
        <w:pStyle w:val="af5"/>
      </w:pPr>
      <w:r>
        <w:rPr>
          <w:rFonts w:hint="eastAsia"/>
        </w:rPr>
        <w:t>铸造</w:t>
      </w:r>
      <w:proofErr w:type="gramStart"/>
      <w:r>
        <w:rPr>
          <w:rFonts w:hint="eastAsia"/>
        </w:rPr>
        <w:t>机模盘引锭座</w:t>
      </w:r>
      <w:proofErr w:type="gramEnd"/>
      <w:r>
        <w:rPr>
          <w:rFonts w:hint="eastAsia"/>
        </w:rPr>
        <w:t>锁紧系统失效</w:t>
      </w:r>
    </w:p>
    <w:p w14:paraId="00B563B4" w14:textId="77777777" w:rsidR="00E05D58" w:rsidRDefault="00000000">
      <w:pPr>
        <w:pStyle w:val="af5"/>
      </w:pPr>
      <w:r>
        <w:rPr>
          <w:rFonts w:hint="eastAsia"/>
        </w:rPr>
        <w:t>铸造开头引锭头（底座）下降；</w:t>
      </w:r>
    </w:p>
    <w:p w14:paraId="49BEA956" w14:textId="77777777" w:rsidR="00E05D58" w:rsidRDefault="00000000">
      <w:pPr>
        <w:pStyle w:val="af5"/>
      </w:pPr>
      <w:proofErr w:type="gramStart"/>
      <w:r>
        <w:rPr>
          <w:rFonts w:hint="eastAsia"/>
        </w:rPr>
        <w:t>铸造供流过程</w:t>
      </w:r>
      <w:proofErr w:type="gramEnd"/>
      <w:r>
        <w:rPr>
          <w:rFonts w:hint="eastAsia"/>
        </w:rPr>
        <w:t>中铝液断流、泄漏；</w:t>
      </w:r>
    </w:p>
    <w:p w14:paraId="327323E2" w14:textId="77777777" w:rsidR="00E05D58" w:rsidRDefault="00000000">
      <w:pPr>
        <w:pStyle w:val="af5"/>
      </w:pPr>
      <w:r>
        <w:rPr>
          <w:rFonts w:hint="eastAsia"/>
        </w:rPr>
        <w:t>冷却水压力（失压）、流量不足；</w:t>
      </w:r>
    </w:p>
    <w:p w14:paraId="063459AA" w14:textId="77777777" w:rsidR="00E05D58" w:rsidRDefault="00000000">
      <w:pPr>
        <w:pStyle w:val="af5"/>
      </w:pPr>
      <w:r>
        <w:rPr>
          <w:rFonts w:hint="eastAsia"/>
        </w:rPr>
        <w:t>应急冷却水失效；</w:t>
      </w:r>
    </w:p>
    <w:p w14:paraId="216089F4" w14:textId="77777777" w:rsidR="00E05D58" w:rsidRDefault="00000000">
      <w:pPr>
        <w:pStyle w:val="af5"/>
      </w:pPr>
      <w:r>
        <w:rPr>
          <w:rFonts w:hint="eastAsia"/>
        </w:rPr>
        <w:t>流槽紧急断开装置、或快速切断闸板（阀）和固定式浇铸炉紧急排放闸板（阀）、浇铸</w:t>
      </w:r>
      <w:proofErr w:type="gramStart"/>
      <w:r>
        <w:rPr>
          <w:rFonts w:hint="eastAsia"/>
        </w:rPr>
        <w:t>炉回倾</w:t>
      </w:r>
      <w:proofErr w:type="gramEnd"/>
      <w:r>
        <w:rPr>
          <w:rFonts w:hint="eastAsia"/>
        </w:rPr>
        <w:t>等安全联锁装置失效。</w:t>
      </w:r>
    </w:p>
    <w:p w14:paraId="0F991C27" w14:textId="77777777" w:rsidR="00E05D58" w:rsidRDefault="00000000">
      <w:pPr>
        <w:pStyle w:val="af5"/>
      </w:pPr>
      <w:r>
        <w:rPr>
          <w:rFonts w:hint="eastAsia"/>
        </w:rPr>
        <w:t>钢丝绳铸造系统钢丝绳断裂、钢丝绳连接不可靠松脱、钢丝绳脱槽、抱闸失灵、转轴断裂、卷筒破裂、传动系统部件损坏、电机过载、速度失控、变频器故障或长期工作在低频</w:t>
      </w:r>
      <w:proofErr w:type="gramStart"/>
      <w:r>
        <w:rPr>
          <w:rFonts w:hint="eastAsia"/>
        </w:rPr>
        <w:t>段导致</w:t>
      </w:r>
      <w:proofErr w:type="gramEnd"/>
      <w:r>
        <w:rPr>
          <w:rFonts w:hint="eastAsia"/>
        </w:rPr>
        <w:t xml:space="preserve">滑车； </w:t>
      </w:r>
    </w:p>
    <w:p w14:paraId="7FD9B4B8" w14:textId="77777777" w:rsidR="00E05D58" w:rsidRDefault="00000000">
      <w:pPr>
        <w:pStyle w:val="af5"/>
      </w:pPr>
      <w:r>
        <w:rPr>
          <w:rFonts w:hint="eastAsia"/>
        </w:rPr>
        <w:t>液压铸造系统油管破裂、控制失灵、速度失控、比例阀或流量计故障、密封泄漏、缸体裂缝导致滑车。</w:t>
      </w:r>
    </w:p>
    <w:p w14:paraId="5DF6EBA8" w14:textId="77777777" w:rsidR="00E05D58" w:rsidRDefault="00000000">
      <w:pPr>
        <w:pStyle w:val="affffffffe"/>
      </w:pPr>
      <w:bookmarkStart w:id="78" w:name="_Toc18205"/>
      <w:r>
        <w:rPr>
          <w:rFonts w:hint="eastAsia"/>
        </w:rPr>
        <w:t>应结合安全风险辨识结果和管控措施落实情况，定期开展隐患排查治理和排查活动。隐患排查应明确排查的责任人、排查方式、排查内容和排查频次；</w:t>
      </w:r>
      <w:proofErr w:type="gramStart"/>
      <w:r>
        <w:rPr>
          <w:rFonts w:hint="eastAsia"/>
        </w:rPr>
        <w:t>隐患治</w:t>
      </w:r>
      <w:proofErr w:type="gramEnd"/>
      <w:r>
        <w:rPr>
          <w:rFonts w:hint="eastAsia"/>
        </w:rPr>
        <w:t>理应责任到人，落实隐患整改措施、责任、时限并限期闭环完成整改。</w:t>
      </w:r>
      <w:bookmarkStart w:id="79" w:name="_Toc17025"/>
      <w:bookmarkEnd w:id="78"/>
    </w:p>
    <w:p w14:paraId="64BB6CC3" w14:textId="77777777" w:rsidR="00E05D58" w:rsidRDefault="00000000">
      <w:pPr>
        <w:pStyle w:val="affffffffe"/>
      </w:pPr>
      <w:r>
        <w:rPr>
          <w:rFonts w:hint="eastAsia"/>
        </w:rPr>
        <w:t>应定期开展重大事故隐患排查，发现重大事故隐患应组织制定并实施事故隐患治理方案进行治理，同时向应急管理部门和有关部门报告。</w:t>
      </w:r>
      <w:bookmarkEnd w:id="79"/>
    </w:p>
    <w:p w14:paraId="054861CA" w14:textId="77777777" w:rsidR="00E05D58" w:rsidRDefault="00000000">
      <w:pPr>
        <w:pStyle w:val="affffffffe"/>
      </w:pPr>
      <w:r>
        <w:rPr>
          <w:rFonts w:hint="eastAsia"/>
        </w:rPr>
        <w:t>应按照有关要求应用安全生产风险监测预警系统。</w:t>
      </w:r>
    </w:p>
    <w:p w14:paraId="44DC39E8" w14:textId="77777777" w:rsidR="00E05D58" w:rsidRDefault="00000000">
      <w:pPr>
        <w:pStyle w:val="affffffffe"/>
      </w:pPr>
      <w:r>
        <w:rPr>
          <w:rFonts w:hint="eastAsia"/>
        </w:rPr>
        <w:t>铝加工（深井铸造）危险核心及危险影响区域在不影响人员逃生通道的前提下，应采取电子围栏、门禁等方式控制人员的管控措施。</w:t>
      </w:r>
    </w:p>
    <w:p w14:paraId="4FA6439C" w14:textId="77777777" w:rsidR="00E05D58" w:rsidRDefault="00000000">
      <w:pPr>
        <w:pStyle w:val="affffffffe"/>
      </w:pPr>
      <w:r>
        <w:rPr>
          <w:rFonts w:hint="eastAsia"/>
        </w:rPr>
        <w:t>铸造区域应安装不间断视频监控系统。视频监控、转注系统和铸造系统的与安全生产相关的监测和工艺参数等数据应远离铸造作业现场存储，且存储时间不应少于30天。</w:t>
      </w:r>
    </w:p>
    <w:p w14:paraId="387C98B4" w14:textId="77777777" w:rsidR="00E05D58" w:rsidRDefault="00000000">
      <w:pPr>
        <w:pStyle w:val="affc"/>
        <w:spacing w:before="240" w:after="240"/>
      </w:pPr>
      <w:bookmarkStart w:id="80" w:name="_Toc162360148"/>
      <w:bookmarkStart w:id="81" w:name="_Toc185856838"/>
      <w:bookmarkStart w:id="82" w:name="_Toc179366656"/>
      <w:bookmarkEnd w:id="74"/>
      <w:r>
        <w:rPr>
          <w:rFonts w:hint="eastAsia"/>
        </w:rPr>
        <w:t>厂房布置及建（构）筑物</w:t>
      </w:r>
      <w:bookmarkEnd w:id="80"/>
      <w:bookmarkEnd w:id="81"/>
      <w:bookmarkEnd w:id="82"/>
    </w:p>
    <w:p w14:paraId="1EFB13D9" w14:textId="77777777" w:rsidR="00E05D58" w:rsidRDefault="00000000">
      <w:pPr>
        <w:pStyle w:val="affd"/>
        <w:spacing w:before="120" w:after="120"/>
      </w:pPr>
      <w:bookmarkStart w:id="83" w:name="_Toc179366657"/>
      <w:bookmarkStart w:id="84" w:name="_Toc185856839"/>
      <w:bookmarkStart w:id="85" w:name="_Toc10716001"/>
      <w:bookmarkStart w:id="86" w:name="_Toc162360149"/>
      <w:r>
        <w:rPr>
          <w:rFonts w:hint="eastAsia"/>
        </w:rPr>
        <w:t>厂房布置</w:t>
      </w:r>
      <w:bookmarkEnd w:id="83"/>
      <w:bookmarkEnd w:id="84"/>
      <w:bookmarkEnd w:id="85"/>
      <w:bookmarkEnd w:id="86"/>
    </w:p>
    <w:p w14:paraId="2135393C" w14:textId="77777777" w:rsidR="00E05D58" w:rsidRDefault="00000000">
      <w:pPr>
        <w:pStyle w:val="afffffffff1"/>
      </w:pPr>
      <w:r>
        <w:rPr>
          <w:rFonts w:hint="eastAsia"/>
        </w:rPr>
        <w:t>厂区布置设计整体应符合GB 4387、GB 50016、GB 50187、GB 50482、GB 50544、GB 50630、GB 55037的规定。</w:t>
      </w:r>
    </w:p>
    <w:p w14:paraId="11E17EA1" w14:textId="77777777" w:rsidR="00E05D58" w:rsidRDefault="00000000">
      <w:pPr>
        <w:pStyle w:val="afffffffff1"/>
      </w:pPr>
      <w:r>
        <w:rPr>
          <w:rFonts w:hint="eastAsia"/>
        </w:rPr>
        <w:t>铸造区域与民用建筑的距离应大于50 m，与重要公共建筑的间距应大于100 m。熔铸危险区域与油浸式变压器距离应大于25 m。</w:t>
      </w:r>
    </w:p>
    <w:p w14:paraId="12C39313" w14:textId="77777777" w:rsidR="00E05D58" w:rsidRDefault="00000000">
      <w:pPr>
        <w:pStyle w:val="afffffffff1"/>
      </w:pPr>
      <w:r>
        <w:rPr>
          <w:rFonts w:hint="eastAsia"/>
        </w:rPr>
        <w:t>新建、改建、扩建铸造（跨）厂房内不应设置锯切、离线维护工序。</w:t>
      </w:r>
    </w:p>
    <w:p w14:paraId="73EDF64C" w14:textId="77777777" w:rsidR="00E05D58" w:rsidRDefault="00000000">
      <w:pPr>
        <w:pStyle w:val="afffffffff1"/>
      </w:pPr>
      <w:r>
        <w:rPr>
          <w:rFonts w:hint="eastAsia"/>
        </w:rPr>
        <w:t>铸造区域应设置高度不低于2 m的实体墙（不包括安全通道、熔炼厂房）等硬隔离措施与其他工序隔离。</w:t>
      </w:r>
    </w:p>
    <w:p w14:paraId="0B0EBCDF" w14:textId="77777777" w:rsidR="00E05D58" w:rsidRDefault="00000000">
      <w:pPr>
        <w:pStyle w:val="afffffffff1"/>
      </w:pPr>
      <w:r>
        <w:rPr>
          <w:rFonts w:hint="eastAsia"/>
        </w:rPr>
        <w:t>新建熔铸厂房内熔铸危险区域不应设置除控制室以外的生活、办公用房设施以及生产工艺用途以外的地磅。设有办公区域的辅助跨与熔铸厂房之间应设实体墙，不应设玻璃门窗，安全出口应向厂房外开启，并方便人员出入，不影响安全通道畅通。</w:t>
      </w:r>
    </w:p>
    <w:p w14:paraId="4F7062D8" w14:textId="77777777" w:rsidR="00E05D58" w:rsidRDefault="00000000">
      <w:pPr>
        <w:pStyle w:val="afffffffff1"/>
      </w:pPr>
      <w:r>
        <w:rPr>
          <w:rFonts w:hint="eastAsia"/>
        </w:rPr>
        <w:t>会议室、活动室、休息室、操作室、交接班室、更衣室(含澡堂)等人员聚集场所不应设置在熔融金属吊运通道内。</w:t>
      </w:r>
    </w:p>
    <w:p w14:paraId="258CDC46" w14:textId="77777777" w:rsidR="00E05D58" w:rsidRDefault="00000000">
      <w:pPr>
        <w:pStyle w:val="afffffffff1"/>
      </w:pPr>
      <w:r>
        <w:rPr>
          <w:rFonts w:hint="eastAsia"/>
        </w:rPr>
        <w:t>铸造区域应设置两个及以上单独的开放的逃生出口和相应的逃生通道，并保持畅通。逃生通道应直通向厂房外部或其他厂房设定的安全避险点。</w:t>
      </w:r>
    </w:p>
    <w:p w14:paraId="27EB412C" w14:textId="77777777" w:rsidR="00E05D58" w:rsidRDefault="00000000">
      <w:pPr>
        <w:pStyle w:val="afffffffff1"/>
      </w:pPr>
      <w:r>
        <w:rPr>
          <w:rFonts w:hint="eastAsia"/>
        </w:rPr>
        <w:t>铸造井边缘任</w:t>
      </w:r>
      <w:proofErr w:type="gramStart"/>
      <w:r>
        <w:rPr>
          <w:rFonts w:hint="eastAsia"/>
        </w:rPr>
        <w:t>一点距</w:t>
      </w:r>
      <w:proofErr w:type="gramEnd"/>
      <w:r>
        <w:rPr>
          <w:rFonts w:hint="eastAsia"/>
        </w:rPr>
        <w:t>最近安全出口的直线距离不应大于50 m。</w:t>
      </w:r>
    </w:p>
    <w:p w14:paraId="0730035D" w14:textId="77777777" w:rsidR="00E05D58" w:rsidRDefault="00000000">
      <w:pPr>
        <w:pStyle w:val="afffffffff1"/>
      </w:pPr>
      <w:r>
        <w:rPr>
          <w:rFonts w:hint="eastAsia"/>
        </w:rPr>
        <w:t>熔铸车间内通道应畅通，并应在地面</w:t>
      </w:r>
      <w:proofErr w:type="gramStart"/>
      <w:r>
        <w:rPr>
          <w:rFonts w:hint="eastAsia"/>
        </w:rPr>
        <w:t>作出</w:t>
      </w:r>
      <w:proofErr w:type="gramEnd"/>
      <w:r>
        <w:rPr>
          <w:rFonts w:hint="eastAsia"/>
        </w:rPr>
        <w:t>明显标识。车间通道的宽度应符合表1的要求。</w:t>
      </w:r>
    </w:p>
    <w:p w14:paraId="57FDBA1C" w14:textId="77777777" w:rsidR="00E05D58" w:rsidRDefault="00000000">
      <w:pPr>
        <w:pStyle w:val="aff2"/>
        <w:spacing w:before="120" w:after="120"/>
        <w:ind w:right="210"/>
        <w:jc w:val="right"/>
      </w:pPr>
      <w:r>
        <w:rPr>
          <w:rFonts w:hint="eastAsia"/>
        </w:rPr>
        <w:t xml:space="preserve">熔铸车间通道尺寸                           单位：mm      </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67"/>
        <w:gridCol w:w="4667"/>
      </w:tblGrid>
      <w:tr w:rsidR="00E05D58" w14:paraId="6A469680" w14:textId="77777777">
        <w:trPr>
          <w:tblHeader/>
          <w:jc w:val="center"/>
        </w:trPr>
        <w:tc>
          <w:tcPr>
            <w:tcW w:w="4667" w:type="dxa"/>
            <w:tcBorders>
              <w:top w:val="single" w:sz="8" w:space="0" w:color="auto"/>
              <w:bottom w:val="single" w:sz="8" w:space="0" w:color="auto"/>
            </w:tcBorders>
            <w:shd w:val="clear" w:color="auto" w:fill="auto"/>
          </w:tcPr>
          <w:p w14:paraId="3BD9AE45" w14:textId="77777777" w:rsidR="00E05D58" w:rsidRDefault="00000000">
            <w:pPr>
              <w:pStyle w:val="afffffffff9"/>
            </w:pPr>
            <w:r>
              <w:rPr>
                <w:rFonts w:hint="eastAsia"/>
              </w:rPr>
              <w:t>运输方式</w:t>
            </w:r>
          </w:p>
        </w:tc>
        <w:tc>
          <w:tcPr>
            <w:tcW w:w="4667" w:type="dxa"/>
            <w:tcBorders>
              <w:top w:val="single" w:sz="8" w:space="0" w:color="auto"/>
              <w:bottom w:val="single" w:sz="8" w:space="0" w:color="auto"/>
            </w:tcBorders>
            <w:shd w:val="clear" w:color="auto" w:fill="auto"/>
          </w:tcPr>
          <w:p w14:paraId="28FF6EB3" w14:textId="77777777" w:rsidR="00E05D58" w:rsidRDefault="00000000">
            <w:pPr>
              <w:pStyle w:val="afffffffff9"/>
            </w:pPr>
            <w:r>
              <w:rPr>
                <w:rFonts w:hint="eastAsia"/>
              </w:rPr>
              <w:t>通道宽度</w:t>
            </w:r>
          </w:p>
        </w:tc>
      </w:tr>
      <w:tr w:rsidR="00E05D58" w14:paraId="1D96287B" w14:textId="77777777">
        <w:trPr>
          <w:jc w:val="center"/>
        </w:trPr>
        <w:tc>
          <w:tcPr>
            <w:tcW w:w="4667" w:type="dxa"/>
            <w:tcBorders>
              <w:top w:val="single" w:sz="8" w:space="0" w:color="auto"/>
            </w:tcBorders>
            <w:shd w:val="clear" w:color="auto" w:fill="auto"/>
          </w:tcPr>
          <w:p w14:paraId="3108A5A9" w14:textId="77777777" w:rsidR="00E05D58" w:rsidRDefault="00000000">
            <w:pPr>
              <w:pStyle w:val="afffffffff9"/>
            </w:pPr>
            <w:r>
              <w:rPr>
                <w:rFonts w:hint="eastAsia"/>
              </w:rPr>
              <w:t>人工运输（非机动车）</w:t>
            </w:r>
          </w:p>
        </w:tc>
        <w:tc>
          <w:tcPr>
            <w:tcW w:w="4667" w:type="dxa"/>
            <w:tcBorders>
              <w:top w:val="single" w:sz="8" w:space="0" w:color="auto"/>
            </w:tcBorders>
            <w:shd w:val="clear" w:color="auto" w:fill="auto"/>
          </w:tcPr>
          <w:p w14:paraId="33C81338" w14:textId="77777777" w:rsidR="00E05D58" w:rsidRDefault="00000000">
            <w:pPr>
              <w:pStyle w:val="afffffffff9"/>
            </w:pPr>
            <w:r>
              <w:rPr>
                <w:rFonts w:hint="eastAsia"/>
              </w:rPr>
              <w:t>≥1500</w:t>
            </w:r>
          </w:p>
        </w:tc>
      </w:tr>
      <w:tr w:rsidR="00E05D58" w14:paraId="22037671" w14:textId="77777777">
        <w:trPr>
          <w:jc w:val="center"/>
        </w:trPr>
        <w:tc>
          <w:tcPr>
            <w:tcW w:w="4667" w:type="dxa"/>
            <w:shd w:val="clear" w:color="auto" w:fill="auto"/>
          </w:tcPr>
          <w:p w14:paraId="249BC80F" w14:textId="77777777" w:rsidR="00E05D58" w:rsidRDefault="00000000">
            <w:pPr>
              <w:pStyle w:val="afffffffff9"/>
            </w:pPr>
            <w:r>
              <w:rPr>
                <w:rFonts w:hint="eastAsia"/>
              </w:rPr>
              <w:t>叉车、电瓶车单向行驶</w:t>
            </w:r>
          </w:p>
        </w:tc>
        <w:tc>
          <w:tcPr>
            <w:tcW w:w="4667" w:type="dxa"/>
            <w:shd w:val="clear" w:color="auto" w:fill="auto"/>
          </w:tcPr>
          <w:p w14:paraId="0756A4F8" w14:textId="77777777" w:rsidR="00E05D58" w:rsidRDefault="00000000">
            <w:pPr>
              <w:pStyle w:val="afffffffff9"/>
            </w:pPr>
            <w:r>
              <w:rPr>
                <w:rFonts w:hint="eastAsia"/>
              </w:rPr>
              <w:t>≥2000</w:t>
            </w:r>
          </w:p>
        </w:tc>
      </w:tr>
      <w:tr w:rsidR="00E05D58" w14:paraId="7AAEE0C7" w14:textId="77777777">
        <w:trPr>
          <w:jc w:val="center"/>
        </w:trPr>
        <w:tc>
          <w:tcPr>
            <w:tcW w:w="4667" w:type="dxa"/>
            <w:shd w:val="clear" w:color="auto" w:fill="auto"/>
          </w:tcPr>
          <w:p w14:paraId="79E3974D" w14:textId="77777777" w:rsidR="00E05D58" w:rsidRDefault="00000000">
            <w:pPr>
              <w:pStyle w:val="afffffffff9"/>
            </w:pPr>
            <w:r>
              <w:rPr>
                <w:rFonts w:hint="eastAsia"/>
              </w:rPr>
              <w:lastRenderedPageBreak/>
              <w:t>汽车行驶</w:t>
            </w:r>
          </w:p>
        </w:tc>
        <w:tc>
          <w:tcPr>
            <w:tcW w:w="4667" w:type="dxa"/>
            <w:shd w:val="clear" w:color="auto" w:fill="auto"/>
          </w:tcPr>
          <w:p w14:paraId="2B306567" w14:textId="77777777" w:rsidR="00E05D58" w:rsidRDefault="00000000">
            <w:pPr>
              <w:pStyle w:val="afffffffff9"/>
            </w:pPr>
            <w:r>
              <w:rPr>
                <w:rFonts w:hint="eastAsia"/>
              </w:rPr>
              <w:t>≥3500</w:t>
            </w:r>
          </w:p>
        </w:tc>
      </w:tr>
    </w:tbl>
    <w:p w14:paraId="21F2339F" w14:textId="77777777" w:rsidR="00E05D58" w:rsidRDefault="00000000">
      <w:pPr>
        <w:pStyle w:val="afffffffff1"/>
      </w:pPr>
      <w:r>
        <w:rPr>
          <w:rFonts w:hint="eastAsia"/>
        </w:rPr>
        <w:t>有熔融金属运输的厂区内应设置专用通道，并设置标识。通道应平坦无障碍，通道基础应能承受最大运载量。</w:t>
      </w:r>
    </w:p>
    <w:p w14:paraId="63B32204" w14:textId="77777777" w:rsidR="00E05D58" w:rsidRDefault="00000000">
      <w:pPr>
        <w:pStyle w:val="afffffffff1"/>
      </w:pPr>
      <w:r>
        <w:rPr>
          <w:rFonts w:hint="eastAsia"/>
        </w:rPr>
        <w:t>人员需</w:t>
      </w:r>
      <w:proofErr w:type="gramStart"/>
      <w:r>
        <w:rPr>
          <w:rFonts w:hint="eastAsia"/>
        </w:rPr>
        <w:t>横跨供流流槽</w:t>
      </w:r>
      <w:proofErr w:type="gramEnd"/>
      <w:r>
        <w:rPr>
          <w:rFonts w:hint="eastAsia"/>
        </w:rPr>
        <w:t>等的设备设施，应</w:t>
      </w:r>
      <w:proofErr w:type="gramStart"/>
      <w:r>
        <w:rPr>
          <w:rFonts w:hint="eastAsia"/>
        </w:rPr>
        <w:t>设置带防护栏</w:t>
      </w:r>
      <w:proofErr w:type="gramEnd"/>
      <w:r>
        <w:rPr>
          <w:rFonts w:hint="eastAsia"/>
        </w:rPr>
        <w:t>的人行过桥，且梯子角度不应大于45°。</w:t>
      </w:r>
    </w:p>
    <w:p w14:paraId="6A2CE9B0" w14:textId="77777777" w:rsidR="00E05D58" w:rsidRDefault="00000000">
      <w:pPr>
        <w:pStyle w:val="afffffffff1"/>
      </w:pPr>
      <w:r>
        <w:rPr>
          <w:rFonts w:hint="eastAsia"/>
        </w:rPr>
        <w:t>钢制平台、</w:t>
      </w:r>
      <w:proofErr w:type="gramStart"/>
      <w:r>
        <w:rPr>
          <w:rFonts w:hint="eastAsia"/>
        </w:rPr>
        <w:t>钢直梯</w:t>
      </w:r>
      <w:proofErr w:type="gramEnd"/>
      <w:r>
        <w:rPr>
          <w:rFonts w:hint="eastAsia"/>
        </w:rPr>
        <w:t>、钢斜梯的设置应符合GB 4053（所有部分）的规定，便携式金属梯子应符合GB 12142的规定。</w:t>
      </w:r>
    </w:p>
    <w:p w14:paraId="580DF6E7" w14:textId="77777777" w:rsidR="00E05D58" w:rsidRDefault="00000000">
      <w:pPr>
        <w:pStyle w:val="affd"/>
        <w:spacing w:before="120" w:after="120"/>
      </w:pPr>
      <w:bookmarkStart w:id="87" w:name="_Toc162360150"/>
      <w:bookmarkStart w:id="88" w:name="_Toc179366658"/>
      <w:bookmarkStart w:id="89" w:name="_Toc10716003"/>
      <w:bookmarkStart w:id="90" w:name="_Toc185856840"/>
      <w:r>
        <w:rPr>
          <w:rFonts w:hint="eastAsia"/>
        </w:rPr>
        <w:t>建（构）筑物</w:t>
      </w:r>
      <w:bookmarkEnd w:id="87"/>
      <w:bookmarkEnd w:id="88"/>
      <w:bookmarkEnd w:id="89"/>
      <w:bookmarkEnd w:id="90"/>
    </w:p>
    <w:p w14:paraId="2AC5E053" w14:textId="77777777" w:rsidR="00E05D58" w:rsidRDefault="00000000">
      <w:pPr>
        <w:pStyle w:val="afffffffff1"/>
      </w:pPr>
      <w:r>
        <w:rPr>
          <w:rFonts w:hint="eastAsia"/>
        </w:rPr>
        <w:t>熔铸厂房地面标高应高出室外地坪或室外最高防洪水位（包括波浪侵袭）0.25 m以上，地处海岸边的应高于</w:t>
      </w:r>
      <w:proofErr w:type="gramStart"/>
      <w:r>
        <w:rPr>
          <w:rFonts w:hint="eastAsia"/>
        </w:rPr>
        <w:t>最</w:t>
      </w:r>
      <w:proofErr w:type="gramEnd"/>
      <w:r>
        <w:rPr>
          <w:rFonts w:hint="eastAsia"/>
        </w:rPr>
        <w:t>高潮水位1 m以上，或设置防止厂房外的排水、洪水、潮水等倒灌进入熔铸厂房的有效防护措施及排水设施。</w:t>
      </w:r>
    </w:p>
    <w:p w14:paraId="043B92EB" w14:textId="77777777" w:rsidR="00E05D58" w:rsidRDefault="00000000">
      <w:pPr>
        <w:pStyle w:val="afffffffff1"/>
      </w:pPr>
      <w:r>
        <w:rPr>
          <w:rFonts w:hint="eastAsia"/>
        </w:rPr>
        <w:t>熔铸厂房应</w:t>
      </w:r>
      <w:proofErr w:type="gramStart"/>
      <w:r>
        <w:rPr>
          <w:rFonts w:hint="eastAsia"/>
        </w:rPr>
        <w:t>采用丁类厂房</w:t>
      </w:r>
      <w:proofErr w:type="gramEnd"/>
      <w:r>
        <w:rPr>
          <w:rFonts w:hint="eastAsia"/>
        </w:rPr>
        <w:t>结构设计，厂房应为单层建筑，新建铸造车间的厂房应采用耐熔铸烟气腐蚀的钢筋混凝土框架结构或钢框架、钢排架结构和屋面等。</w:t>
      </w:r>
    </w:p>
    <w:p w14:paraId="7C7FEEC6" w14:textId="77777777" w:rsidR="00E05D58" w:rsidRDefault="00000000">
      <w:pPr>
        <w:pStyle w:val="afffffffff1"/>
      </w:pPr>
      <w:r>
        <w:rPr>
          <w:rFonts w:hint="eastAsia"/>
        </w:rPr>
        <w:t>新建熔铸厂房防水屋面板的施工设计应符合GB 50207的规定，屋面防水等级应高于Ⅱ级，并有防止雨水渗漏的措施。</w:t>
      </w:r>
    </w:p>
    <w:p w14:paraId="52F824FA" w14:textId="77777777" w:rsidR="00E05D58" w:rsidRDefault="00000000">
      <w:pPr>
        <w:pStyle w:val="afffffffff1"/>
      </w:pPr>
      <w:r>
        <w:rPr>
          <w:rFonts w:hint="eastAsia"/>
        </w:rPr>
        <w:t>熔铸厂房外墙应有防止雨水飘落、渗漏的防护措施。</w:t>
      </w:r>
    </w:p>
    <w:p w14:paraId="14AF7F30" w14:textId="77777777" w:rsidR="00E05D58" w:rsidRDefault="00000000">
      <w:pPr>
        <w:pStyle w:val="afffffffff1"/>
      </w:pPr>
      <w:r>
        <w:rPr>
          <w:rFonts w:hint="eastAsia"/>
        </w:rPr>
        <w:t>新建熔铸厂房熔炼炉、浇铸炉、铸造井、结晶器、</w:t>
      </w:r>
      <w:proofErr w:type="gramStart"/>
      <w:r>
        <w:rPr>
          <w:rFonts w:hint="eastAsia"/>
        </w:rPr>
        <w:t>供流流槽</w:t>
      </w:r>
      <w:proofErr w:type="gramEnd"/>
      <w:r>
        <w:rPr>
          <w:rFonts w:hint="eastAsia"/>
        </w:rPr>
        <w:t>（盘）、分配流槽（盘）和铸造盘（模盘）、在线除气及过滤设备正上方区域范围内不应设置天沟和落水管，不应设置存在滴、漏水隐患的水管、消防水管等设施；对于已建成布置的厂房落水管和冷却水管应采取防止滴、漏水的措施。</w:t>
      </w:r>
    </w:p>
    <w:p w14:paraId="2BAF0B49" w14:textId="77777777" w:rsidR="00E05D58" w:rsidRDefault="00000000">
      <w:pPr>
        <w:pStyle w:val="afffffffff1"/>
      </w:pPr>
      <w:r>
        <w:rPr>
          <w:rFonts w:hint="eastAsia"/>
        </w:rPr>
        <w:t>熔铸厂房熔铸危险区域内不应设置消火栓系统和以水或泡沫为介质的自动（喷淋）灭火系统。</w:t>
      </w:r>
    </w:p>
    <w:p w14:paraId="7550C7DB" w14:textId="77777777" w:rsidR="00E05D58" w:rsidRDefault="00000000">
      <w:pPr>
        <w:pStyle w:val="afffffffff1"/>
      </w:pPr>
      <w:r>
        <w:rPr>
          <w:rFonts w:hint="eastAsia"/>
        </w:rPr>
        <w:t>熔铸厂房内不应设置排水明沟，防积水区内不应设置非生产性需要的低于地坪的坑、槽。</w:t>
      </w:r>
    </w:p>
    <w:p w14:paraId="371022AE" w14:textId="77777777" w:rsidR="00E05D58" w:rsidRDefault="00000000">
      <w:pPr>
        <w:pStyle w:val="afffffffff1"/>
      </w:pPr>
      <w:r>
        <w:rPr>
          <w:rFonts w:hint="eastAsia"/>
        </w:rPr>
        <w:t>熔炼炉、浇铸炉周边以及流槽下方</w:t>
      </w:r>
      <w:proofErr w:type="gramStart"/>
      <w:r>
        <w:rPr>
          <w:rFonts w:hint="eastAsia"/>
        </w:rPr>
        <w:t>漏铝可能</w:t>
      </w:r>
      <w:proofErr w:type="gramEnd"/>
      <w:r>
        <w:rPr>
          <w:rFonts w:hint="eastAsia"/>
        </w:rPr>
        <w:t>喷流到的区域，不应设置地漏。</w:t>
      </w:r>
    </w:p>
    <w:p w14:paraId="010F4C73" w14:textId="77777777" w:rsidR="00E05D58" w:rsidRDefault="00000000">
      <w:pPr>
        <w:pStyle w:val="afffffffff1"/>
      </w:pPr>
      <w:r>
        <w:rPr>
          <w:rFonts w:hint="eastAsia"/>
        </w:rPr>
        <w:t>熔铸危险区域附近（2 m范围内）的电缆沟、电缆井、液压管沟、精炼介质</w:t>
      </w:r>
      <w:proofErr w:type="gramStart"/>
      <w:r>
        <w:rPr>
          <w:rFonts w:hint="eastAsia"/>
        </w:rPr>
        <w:t>管沟应回填</w:t>
      </w:r>
      <w:proofErr w:type="gramEnd"/>
      <w:r>
        <w:rPr>
          <w:rFonts w:hint="eastAsia"/>
        </w:rPr>
        <w:t>大于100 mm厚的中性沙子或细土，或采取有防熔融金属倒灌措施的盖板，或者采用耐火材料覆盖表面。埋地工艺</w:t>
      </w:r>
      <w:proofErr w:type="gramStart"/>
      <w:r>
        <w:rPr>
          <w:rFonts w:hint="eastAsia"/>
        </w:rPr>
        <w:t>管道和埋地</w:t>
      </w:r>
      <w:proofErr w:type="gramEnd"/>
      <w:r>
        <w:rPr>
          <w:rFonts w:hint="eastAsia"/>
        </w:rPr>
        <w:t>电缆的埋设深度应大于0.4 m，管顶或沟</w:t>
      </w:r>
      <w:proofErr w:type="gramStart"/>
      <w:r>
        <w:rPr>
          <w:rFonts w:hint="eastAsia"/>
        </w:rPr>
        <w:t>顶距离</w:t>
      </w:r>
      <w:proofErr w:type="gramEnd"/>
      <w:r>
        <w:rPr>
          <w:rFonts w:hint="eastAsia"/>
        </w:rPr>
        <w:t>混凝土表面应大于0.2 m。穿过建筑物或填沙埋地槽时应采用耐火极限大于1.0 h的耐火材料进行封堵。</w:t>
      </w:r>
    </w:p>
    <w:p w14:paraId="42F48615" w14:textId="77777777" w:rsidR="00E05D58" w:rsidRDefault="00000000">
      <w:pPr>
        <w:pStyle w:val="afffffffff1"/>
      </w:pPr>
      <w:r>
        <w:rPr>
          <w:rFonts w:hint="eastAsia"/>
        </w:rPr>
        <w:t>新建铸造井距离熔铸厂房</w:t>
      </w:r>
      <w:proofErr w:type="gramStart"/>
      <w:r>
        <w:rPr>
          <w:rFonts w:hint="eastAsia"/>
        </w:rPr>
        <w:t>承重柱应大于</w:t>
      </w:r>
      <w:proofErr w:type="gramEnd"/>
      <w:r>
        <w:rPr>
          <w:rFonts w:hint="eastAsia"/>
        </w:rPr>
        <w:t>3 m，新建铸造井边缘与熔铸厂房外墙开设的门、窗、洞口应大于10 m。</w:t>
      </w:r>
    </w:p>
    <w:p w14:paraId="39C8B736" w14:textId="77777777" w:rsidR="00E05D58" w:rsidRDefault="00000000">
      <w:pPr>
        <w:pStyle w:val="afffffffff1"/>
      </w:pPr>
      <w:r>
        <w:rPr>
          <w:rFonts w:hint="eastAsia"/>
        </w:rPr>
        <w:t>在同一车间内设置多台铸造井时，铸造</w:t>
      </w:r>
      <w:proofErr w:type="gramStart"/>
      <w:r>
        <w:rPr>
          <w:rFonts w:hint="eastAsia"/>
        </w:rPr>
        <w:t>井之间</w:t>
      </w:r>
      <w:proofErr w:type="gramEnd"/>
      <w:r>
        <w:rPr>
          <w:rFonts w:hint="eastAsia"/>
        </w:rPr>
        <w:t>最近边缘距离不足15 m的铸造机应互锁，不应同时作业。</w:t>
      </w:r>
    </w:p>
    <w:p w14:paraId="642960EA" w14:textId="77777777" w:rsidR="00E05D58" w:rsidRDefault="00000000">
      <w:pPr>
        <w:pStyle w:val="afffffffff1"/>
      </w:pPr>
      <w:r>
        <w:rPr>
          <w:rFonts w:hint="eastAsia"/>
        </w:rPr>
        <w:t>熔铸危险区域不应放置可燃和易燃易爆物品、压力容器等。</w:t>
      </w:r>
    </w:p>
    <w:p w14:paraId="2277EA18" w14:textId="77777777" w:rsidR="00E05D58" w:rsidRDefault="00000000">
      <w:pPr>
        <w:pStyle w:val="afffffffff1"/>
      </w:pPr>
      <w:r>
        <w:rPr>
          <w:rFonts w:hint="eastAsia"/>
        </w:rPr>
        <w:t>使用天然气场所附近的厂房顶部应设置气楼等自然通风设施。</w:t>
      </w:r>
    </w:p>
    <w:p w14:paraId="6D5C6293" w14:textId="77777777" w:rsidR="00E05D58" w:rsidRDefault="00000000">
      <w:pPr>
        <w:pStyle w:val="afffffffff1"/>
      </w:pPr>
      <w:r>
        <w:rPr>
          <w:rFonts w:hint="eastAsia"/>
        </w:rPr>
        <w:t>熔铸厂房应采取防护雷击的措施。</w:t>
      </w:r>
    </w:p>
    <w:p w14:paraId="0C3E82AA" w14:textId="77777777" w:rsidR="00E05D58" w:rsidRDefault="00000000">
      <w:pPr>
        <w:pStyle w:val="affc"/>
        <w:spacing w:before="240" w:after="240"/>
      </w:pPr>
      <w:bookmarkStart w:id="91" w:name="_Toc162360151"/>
      <w:bookmarkStart w:id="92" w:name="_Toc179366659"/>
      <w:bookmarkStart w:id="93" w:name="_Toc185856841"/>
      <w:r>
        <w:rPr>
          <w:rFonts w:hint="eastAsia"/>
        </w:rPr>
        <w:t>设备设施及工艺安全</w:t>
      </w:r>
      <w:bookmarkEnd w:id="91"/>
      <w:bookmarkEnd w:id="92"/>
      <w:bookmarkEnd w:id="93"/>
    </w:p>
    <w:p w14:paraId="55275E8A" w14:textId="77777777" w:rsidR="00E05D58" w:rsidRDefault="00000000">
      <w:pPr>
        <w:pStyle w:val="affd"/>
        <w:spacing w:before="120" w:after="120"/>
      </w:pPr>
      <w:bookmarkStart w:id="94" w:name="_Toc162360152"/>
      <w:bookmarkStart w:id="95" w:name="_Toc185856842"/>
      <w:bookmarkStart w:id="96" w:name="_Toc179366660"/>
      <w:r>
        <w:rPr>
          <w:rFonts w:hint="eastAsia"/>
        </w:rPr>
        <w:t>通用要求</w:t>
      </w:r>
      <w:bookmarkEnd w:id="94"/>
      <w:bookmarkEnd w:id="95"/>
      <w:bookmarkEnd w:id="96"/>
    </w:p>
    <w:p w14:paraId="6262C978" w14:textId="77777777" w:rsidR="00E05D58" w:rsidRDefault="00000000">
      <w:pPr>
        <w:pStyle w:val="afffffffff1"/>
      </w:pPr>
      <w:r>
        <w:rPr>
          <w:rFonts w:hint="eastAsia"/>
        </w:rPr>
        <w:t>熔铸车间供电系统、低压配电、通用用电设备配电、建筑物防雷接地、爆炸和火灾危险环境电力装置、接地装置、电气装置安装以及低压电器的设计、施工、安装、调试、验收、运行应符合GB 50052、GB 50054、GB 50055、GB 50057、GB 50058、GB 50169、GB 50171、GB 50254、GB 50257等规定。</w:t>
      </w:r>
    </w:p>
    <w:p w14:paraId="02D7EBAC" w14:textId="77777777" w:rsidR="00E05D58" w:rsidRDefault="00000000">
      <w:pPr>
        <w:pStyle w:val="afffffffff1"/>
      </w:pPr>
      <w:r>
        <w:rPr>
          <w:rFonts w:hint="eastAsia"/>
        </w:rPr>
        <w:t>控制装置和关停装置应安装在便于人员快速操作的区域，并有明显标识。</w:t>
      </w:r>
    </w:p>
    <w:p w14:paraId="3078C841" w14:textId="77777777" w:rsidR="00E05D58" w:rsidRDefault="00000000">
      <w:pPr>
        <w:pStyle w:val="afffffffff1"/>
      </w:pPr>
      <w:r>
        <w:rPr>
          <w:rFonts w:hint="eastAsia"/>
        </w:rPr>
        <w:t>可燃气体管道、可燃液体管道等不应穿越通风机房和通风管道，且不应紧贴通风管道的外壁敷设。</w:t>
      </w:r>
    </w:p>
    <w:p w14:paraId="24A723E2" w14:textId="77777777" w:rsidR="00E05D58" w:rsidRDefault="00000000">
      <w:pPr>
        <w:pStyle w:val="afffffffff1"/>
      </w:pPr>
      <w:r>
        <w:rPr>
          <w:rFonts w:hint="eastAsia"/>
        </w:rPr>
        <w:t>燃气管道和油路管道应配备远程关闭装置，并带有明显标识。</w:t>
      </w:r>
    </w:p>
    <w:p w14:paraId="3B185D68" w14:textId="77777777" w:rsidR="00E05D58" w:rsidRDefault="00000000">
      <w:pPr>
        <w:pStyle w:val="afffffffff1"/>
      </w:pPr>
      <w:r>
        <w:rPr>
          <w:rFonts w:hint="eastAsia"/>
        </w:rPr>
        <w:t>进入车间前的燃气总管应设置切断阀，车间内的燃气管道应架空敷设，架空管路与建（构）筑物之间的最小水平、垂直净距，应符合GB 6222的规定。</w:t>
      </w:r>
    </w:p>
    <w:p w14:paraId="30C4437C" w14:textId="77777777" w:rsidR="00E05D58" w:rsidRDefault="00000000">
      <w:pPr>
        <w:pStyle w:val="afffffffff1"/>
      </w:pPr>
      <w:r>
        <w:rPr>
          <w:rFonts w:hint="eastAsia"/>
        </w:rPr>
        <w:t>用气设备前的天然气管道应设置单独阀门，阀门高度应不高于地面1700 mm。</w:t>
      </w:r>
    </w:p>
    <w:p w14:paraId="745DCAAE" w14:textId="77777777" w:rsidR="00E05D58" w:rsidRDefault="00000000">
      <w:pPr>
        <w:pStyle w:val="afffffffff1"/>
      </w:pPr>
      <w:r>
        <w:rPr>
          <w:rFonts w:hint="eastAsia"/>
        </w:rPr>
        <w:t>天然气燃气管道总阀门与燃烧器阀门之间应设置放散管，放散管管口应高出屋脊（或平屋顶）</w:t>
      </w:r>
      <w:r>
        <w:rPr>
          <w:rFonts w:hint="eastAsia"/>
        </w:rPr>
        <w:lastRenderedPageBreak/>
        <w:t>1 m以上，并应采取措施防止雨雪进入管道以及放散物进入房间。</w:t>
      </w:r>
    </w:p>
    <w:p w14:paraId="4D355EDC" w14:textId="77777777" w:rsidR="00E05D58" w:rsidRDefault="00000000">
      <w:pPr>
        <w:pStyle w:val="afffffffff1"/>
      </w:pPr>
      <w:r>
        <w:rPr>
          <w:rFonts w:hint="eastAsia"/>
        </w:rPr>
        <w:t>正压煤气输配管线水封式排水器的最高封堵煤气压力应不小于30 kPa，同一煤气管道隔断装置的两侧不应共用一个排水器，不同煤气管道排水器上部的排水管不应连通，不同介质的煤气管道不应共用一个排水器的。</w:t>
      </w:r>
    </w:p>
    <w:p w14:paraId="1384FC42" w14:textId="77777777" w:rsidR="00E05D58" w:rsidRDefault="00000000">
      <w:pPr>
        <w:pStyle w:val="afffffffff1"/>
      </w:pPr>
      <w:r>
        <w:rPr>
          <w:rFonts w:hint="eastAsia"/>
        </w:rPr>
        <w:t>铸造系统应具备在停电、停气、停水、失去液压等紧急情况下有序关停的功能。</w:t>
      </w:r>
    </w:p>
    <w:p w14:paraId="6FCE3DC0" w14:textId="77777777" w:rsidR="00E05D58" w:rsidRDefault="00000000">
      <w:pPr>
        <w:pStyle w:val="afffffffff1"/>
      </w:pPr>
      <w:r>
        <w:rPr>
          <w:rFonts w:hint="eastAsia"/>
        </w:rPr>
        <w:t>应在熔炼炉、浇铸</w:t>
      </w:r>
      <w:proofErr w:type="gramStart"/>
      <w:r>
        <w:rPr>
          <w:rFonts w:hint="eastAsia"/>
        </w:rPr>
        <w:t>炉区域</w:t>
      </w:r>
      <w:proofErr w:type="gramEnd"/>
      <w:r>
        <w:rPr>
          <w:rFonts w:hint="eastAsia"/>
        </w:rPr>
        <w:t>设置声光报警装置，以便在装料、炉门打开时，铸造开头和铸造收尾操作时声光警示。</w:t>
      </w:r>
    </w:p>
    <w:p w14:paraId="5623DD6B" w14:textId="77777777" w:rsidR="00E05D58" w:rsidRDefault="00000000">
      <w:pPr>
        <w:pStyle w:val="afffffffff1"/>
      </w:pPr>
      <w:r>
        <w:rPr>
          <w:rFonts w:hint="eastAsia"/>
        </w:rPr>
        <w:t>应采取防止铝液接触电缆、液压管路、倾动炉液压缸基座、精炼介质管路、燃油和燃气供应管路等设备（施）的措施。</w:t>
      </w:r>
    </w:p>
    <w:p w14:paraId="38F236A7" w14:textId="77777777" w:rsidR="00E05D58" w:rsidRDefault="00000000">
      <w:pPr>
        <w:pStyle w:val="afffffffff1"/>
      </w:pPr>
      <w:r>
        <w:rPr>
          <w:rFonts w:hint="eastAsia"/>
        </w:rPr>
        <w:t>新建或大修更换炉底时，熔炼炉、浇铸炉炉底应设温度等监控炉底泄漏铝液的报警装置。</w:t>
      </w:r>
    </w:p>
    <w:p w14:paraId="3F2763E8" w14:textId="77777777" w:rsidR="00E05D58" w:rsidRDefault="00000000">
      <w:pPr>
        <w:pStyle w:val="afffffffff1"/>
      </w:pPr>
      <w:r>
        <w:rPr>
          <w:rFonts w:hint="eastAsia"/>
        </w:rPr>
        <w:t>应在熔炼炉、浇铸炉炉门口位置配置盛装金属渣的渣箱（斗、盘或锅）。</w:t>
      </w:r>
    </w:p>
    <w:p w14:paraId="6530A0CF" w14:textId="77777777" w:rsidR="00E05D58" w:rsidRDefault="00000000">
      <w:pPr>
        <w:pStyle w:val="afffffffff1"/>
      </w:pPr>
      <w:r>
        <w:rPr>
          <w:rFonts w:hint="eastAsia"/>
        </w:rPr>
        <w:t>液氯储罐、氯气储罐应设置在主厂房外封闭的房间内并实施上锁或门禁管理，室内应设置应急水池或喷淋装置，应配置氯气泄漏净化处理装置和氯气浓度监测报警装置，监测信号应接到房间门外和人员值守场所，并与泄漏净化处理装置联动，且进出风管道口均应设置在液氯贮罐房间内。</w:t>
      </w:r>
    </w:p>
    <w:p w14:paraId="159603C3" w14:textId="77777777" w:rsidR="00E05D58" w:rsidRDefault="00000000">
      <w:pPr>
        <w:pStyle w:val="afffffffff1"/>
      </w:pPr>
      <w:r>
        <w:rPr>
          <w:rFonts w:hint="eastAsia"/>
        </w:rPr>
        <w:t>液氮、液氩储罐应设置在通风良好的场所，防止人员窒息和冻伤。</w:t>
      </w:r>
    </w:p>
    <w:p w14:paraId="371B0C28" w14:textId="77777777" w:rsidR="00E05D58" w:rsidRDefault="00000000">
      <w:pPr>
        <w:pStyle w:val="afffffffff1"/>
      </w:pPr>
      <w:r>
        <w:rPr>
          <w:rFonts w:hint="eastAsia"/>
        </w:rPr>
        <w:t>氩气、氮气、氯气、氮氯（氩氯）气体管道穿越封闭的房间或地下密闭场所时，应设置氧气、氯气浓度监测报警装置，并将监测信号接入24小时有人值守场所。</w:t>
      </w:r>
    </w:p>
    <w:p w14:paraId="23AE3CD7" w14:textId="77777777" w:rsidR="00E05D58" w:rsidRDefault="00000000">
      <w:pPr>
        <w:pStyle w:val="afffffffff1"/>
      </w:pPr>
      <w:r>
        <w:rPr>
          <w:rFonts w:hint="eastAsia"/>
        </w:rPr>
        <w:t>采用水冷却</w:t>
      </w:r>
      <w:proofErr w:type="gramStart"/>
      <w:r>
        <w:rPr>
          <w:rFonts w:hint="eastAsia"/>
        </w:rPr>
        <w:t>电感应炉应安装</w:t>
      </w:r>
      <w:proofErr w:type="gramEnd"/>
      <w:r>
        <w:rPr>
          <w:rFonts w:hint="eastAsia"/>
        </w:rPr>
        <w:t>铝液渗透到炉衬的感应报警装置，并与加热系统进行安全</w:t>
      </w:r>
      <w:proofErr w:type="gramStart"/>
      <w:r>
        <w:rPr>
          <w:rFonts w:hint="eastAsia"/>
        </w:rPr>
        <w:t>联锁</w:t>
      </w:r>
      <w:proofErr w:type="gramEnd"/>
      <w:r>
        <w:rPr>
          <w:rFonts w:hint="eastAsia"/>
        </w:rPr>
        <w:t>，出现铝液渗透时应自动切断加热系统电源。</w:t>
      </w:r>
    </w:p>
    <w:p w14:paraId="6E60C391" w14:textId="77777777" w:rsidR="00E05D58" w:rsidRDefault="00000000">
      <w:pPr>
        <w:pStyle w:val="afffffffff1"/>
      </w:pPr>
      <w:proofErr w:type="gramStart"/>
      <w:r>
        <w:rPr>
          <w:rFonts w:hint="eastAsia"/>
        </w:rPr>
        <w:t>贴临燃气阀组设置</w:t>
      </w:r>
      <w:proofErr w:type="gramEnd"/>
      <w:r>
        <w:rPr>
          <w:rFonts w:hint="eastAsia"/>
        </w:rPr>
        <w:t>的配电箱（柜）进出电源线应封堵，电气线路外表绝缘层应完好，电源线头不应裸露。</w:t>
      </w:r>
    </w:p>
    <w:p w14:paraId="113B8C1D" w14:textId="77777777" w:rsidR="00E05D58" w:rsidRDefault="00000000">
      <w:pPr>
        <w:pStyle w:val="affd"/>
        <w:spacing w:before="120" w:after="120"/>
      </w:pPr>
      <w:bookmarkStart w:id="97" w:name="_Toc162360153"/>
      <w:bookmarkStart w:id="98" w:name="_Toc179366661"/>
      <w:bookmarkStart w:id="99" w:name="_Toc185856843"/>
      <w:r>
        <w:rPr>
          <w:rFonts w:hint="eastAsia"/>
        </w:rPr>
        <w:t>熔炼</w:t>
      </w:r>
      <w:bookmarkEnd w:id="97"/>
      <w:r>
        <w:rPr>
          <w:rFonts w:hint="eastAsia"/>
        </w:rPr>
        <w:t>炉</w:t>
      </w:r>
      <w:bookmarkEnd w:id="98"/>
      <w:bookmarkEnd w:id="99"/>
    </w:p>
    <w:p w14:paraId="347AE085" w14:textId="77777777" w:rsidR="00E05D58" w:rsidRDefault="00000000">
      <w:pPr>
        <w:pStyle w:val="affe"/>
        <w:spacing w:before="120" w:after="120"/>
      </w:pPr>
      <w:r>
        <w:rPr>
          <w:rFonts w:hint="eastAsia"/>
        </w:rPr>
        <w:t>通用要求</w:t>
      </w:r>
    </w:p>
    <w:p w14:paraId="690419B1" w14:textId="77777777" w:rsidR="00E05D58" w:rsidRDefault="00000000">
      <w:pPr>
        <w:pStyle w:val="afffffffff0"/>
      </w:pPr>
      <w:r>
        <w:rPr>
          <w:rFonts w:hint="eastAsia"/>
        </w:rPr>
        <w:t>熔炼炉铝液出口应设置在方便人员进出及工作的位置。</w:t>
      </w:r>
    </w:p>
    <w:p w14:paraId="5D5A9129" w14:textId="77777777" w:rsidR="00E05D58" w:rsidRDefault="00000000">
      <w:pPr>
        <w:pStyle w:val="afffffffff0"/>
      </w:pPr>
      <w:r>
        <w:rPr>
          <w:rFonts w:hint="eastAsia"/>
        </w:rPr>
        <w:t>固定式</w:t>
      </w:r>
      <w:proofErr w:type="gramStart"/>
      <w:r>
        <w:rPr>
          <w:rFonts w:hint="eastAsia"/>
        </w:rPr>
        <w:t>熔炼炉铝液流</w:t>
      </w:r>
      <w:proofErr w:type="gramEnd"/>
      <w:r>
        <w:rPr>
          <w:rFonts w:hint="eastAsia"/>
        </w:rPr>
        <w:t>眼的</w:t>
      </w:r>
      <w:proofErr w:type="gramStart"/>
      <w:r>
        <w:rPr>
          <w:rFonts w:hint="eastAsia"/>
        </w:rPr>
        <w:t>流眼砖</w:t>
      </w:r>
      <w:proofErr w:type="gramEnd"/>
      <w:r>
        <w:rPr>
          <w:rFonts w:hint="eastAsia"/>
        </w:rPr>
        <w:t>材质和几何尺寸应符合要求，</w:t>
      </w:r>
      <w:proofErr w:type="gramStart"/>
      <w:r>
        <w:rPr>
          <w:rFonts w:hint="eastAsia"/>
        </w:rPr>
        <w:t>流眼砖</w:t>
      </w:r>
      <w:proofErr w:type="gramEnd"/>
      <w:r>
        <w:rPr>
          <w:rFonts w:hint="eastAsia"/>
        </w:rPr>
        <w:t>安装应压紧固定。</w:t>
      </w:r>
    </w:p>
    <w:p w14:paraId="767FC761" w14:textId="77777777" w:rsidR="00E05D58" w:rsidRDefault="00000000">
      <w:pPr>
        <w:pStyle w:val="afffffffff0"/>
      </w:pPr>
      <w:r>
        <w:rPr>
          <w:rFonts w:hint="eastAsia"/>
        </w:rPr>
        <w:t>固定式熔炼炉铝液出口塞头（塞棒）应设置机械锁紧装置。</w:t>
      </w:r>
    </w:p>
    <w:p w14:paraId="1F10CD40" w14:textId="77777777" w:rsidR="00E05D58" w:rsidRDefault="00000000">
      <w:pPr>
        <w:pStyle w:val="afffffffff0"/>
      </w:pPr>
      <w:r>
        <w:rPr>
          <w:rFonts w:hint="eastAsia"/>
        </w:rPr>
        <w:t>固定式熔炼炉铝液出流口塞头（塞棒）应采用耐热材料设计和制造。</w:t>
      </w:r>
    </w:p>
    <w:p w14:paraId="629ED136" w14:textId="77777777" w:rsidR="00E05D58" w:rsidRDefault="00000000">
      <w:pPr>
        <w:pStyle w:val="afffffffff0"/>
      </w:pPr>
      <w:r>
        <w:rPr>
          <w:rFonts w:hint="eastAsia"/>
        </w:rPr>
        <w:t>固定式</w:t>
      </w:r>
      <w:proofErr w:type="gramStart"/>
      <w:r>
        <w:rPr>
          <w:rFonts w:hint="eastAsia"/>
        </w:rPr>
        <w:t>熔炼炉铝液流</w:t>
      </w:r>
      <w:proofErr w:type="gramEnd"/>
      <w:r>
        <w:rPr>
          <w:rFonts w:hint="eastAsia"/>
        </w:rPr>
        <w:t>眼应配置至少3倍数量（一用二备）装配完整的塞头（塞棒）。</w:t>
      </w:r>
    </w:p>
    <w:p w14:paraId="01CCF0F8" w14:textId="77777777" w:rsidR="00E05D58" w:rsidRDefault="00000000">
      <w:pPr>
        <w:pStyle w:val="afffffffff0"/>
      </w:pPr>
      <w:r>
        <w:rPr>
          <w:rFonts w:hint="eastAsia"/>
        </w:rPr>
        <w:t>熔炼炉铝液出口流槽位置（靠近流眼）应</w:t>
      </w:r>
      <w:proofErr w:type="gramStart"/>
      <w:r>
        <w:rPr>
          <w:rFonts w:hint="eastAsia"/>
        </w:rPr>
        <w:t>设置漏铝监测</w:t>
      </w:r>
      <w:proofErr w:type="gramEnd"/>
      <w:r>
        <w:rPr>
          <w:rFonts w:hint="eastAsia"/>
        </w:rPr>
        <w:t>报警装置。</w:t>
      </w:r>
    </w:p>
    <w:p w14:paraId="2E45003C" w14:textId="77777777" w:rsidR="00E05D58" w:rsidRDefault="00000000">
      <w:pPr>
        <w:pStyle w:val="affe"/>
        <w:spacing w:before="120" w:after="120"/>
      </w:pPr>
      <w:r>
        <w:rPr>
          <w:rFonts w:hint="eastAsia"/>
        </w:rPr>
        <w:t>燃气炉</w:t>
      </w:r>
    </w:p>
    <w:p w14:paraId="2826C2BC" w14:textId="77777777" w:rsidR="00E05D58" w:rsidRDefault="00000000">
      <w:pPr>
        <w:pStyle w:val="afffffffff0"/>
      </w:pPr>
      <w:r>
        <w:rPr>
          <w:rFonts w:hint="eastAsia"/>
        </w:rPr>
        <w:t>使用燃气为燃料的熔炼炉、浇铸炉的燃烧系统应配置自动点火、火焰监测和监控装置，应设置突然熄火或点火失败的安全措施；应设置炉膛温度自动监测装置，超出设定值时应报警，超出最高温度设定值时应自动关闭切断阀，停止燃气供给。</w:t>
      </w:r>
    </w:p>
    <w:p w14:paraId="720974F8" w14:textId="77777777" w:rsidR="00E05D58" w:rsidRDefault="00000000">
      <w:pPr>
        <w:pStyle w:val="afffffffff0"/>
      </w:pPr>
      <w:r>
        <w:rPr>
          <w:rFonts w:hint="eastAsia"/>
        </w:rPr>
        <w:t>使用燃气为燃料的熔炼炉、浇铸炉的每个烧嘴的燃气管道应设置压力监测报警装置，具备高、低压报警功能并</w:t>
      </w:r>
      <w:proofErr w:type="gramStart"/>
      <w:r>
        <w:rPr>
          <w:rFonts w:hint="eastAsia"/>
        </w:rPr>
        <w:t>联锁</w:t>
      </w:r>
      <w:proofErr w:type="gramEnd"/>
      <w:r>
        <w:rPr>
          <w:rFonts w:hint="eastAsia"/>
        </w:rPr>
        <w:t>控制紧急自动切断阀。压力监测值以及高、低压报警数值应在主机显示屏上显示。</w:t>
      </w:r>
    </w:p>
    <w:p w14:paraId="6FD943A7" w14:textId="77777777" w:rsidR="00E05D58" w:rsidRDefault="00000000">
      <w:pPr>
        <w:pStyle w:val="afffffffff0"/>
      </w:pPr>
      <w:r>
        <w:rPr>
          <w:rFonts w:hint="eastAsia"/>
        </w:rPr>
        <w:t>使用燃气为燃料的熔炼炉、浇铸炉的燃烧器作业区（燃气阀站区）应设置可燃气体浓度监测报警装置（探测器）并将监测报警信号接入24小时有人值守场所（值班室、控制室等）。当气源采用相对密度小于1 kg/m</w:t>
      </w:r>
      <w:r>
        <w:rPr>
          <w:rFonts w:hint="eastAsia"/>
          <w:vertAlign w:val="superscript"/>
        </w:rPr>
        <w:t>3</w:t>
      </w:r>
      <w:r>
        <w:rPr>
          <w:rFonts w:hint="eastAsia"/>
        </w:rPr>
        <w:t>的燃气时，应在阀门、法兰等释放源上方安装探测器；探测器距离释放源中心的水平距离应不大于 5m，垂直距离应不大于2 m，两探测器之间的水平距离应不大于10 m；当释放源距顶棚垂直距离超过4 m时，应在探测器上方设置集气罩，并在密闭厂房顶部设置探测器。可燃气体浓度监测报警装置（探测器）应与释放源前端可燃气体管道上设置的紧急切断阀</w:t>
      </w:r>
      <w:proofErr w:type="gramStart"/>
      <w:r>
        <w:rPr>
          <w:rFonts w:hint="eastAsia"/>
        </w:rPr>
        <w:t>联锁</w:t>
      </w:r>
      <w:proofErr w:type="gramEnd"/>
      <w:r>
        <w:rPr>
          <w:rFonts w:hint="eastAsia"/>
        </w:rPr>
        <w:t>。</w:t>
      </w:r>
    </w:p>
    <w:p w14:paraId="7D055DB8" w14:textId="77777777" w:rsidR="00E05D58" w:rsidRDefault="00000000">
      <w:pPr>
        <w:pStyle w:val="afffffffff0"/>
      </w:pPr>
      <w:r>
        <w:rPr>
          <w:rFonts w:hint="eastAsia"/>
        </w:rPr>
        <w:t>天然气减压阀站处应单独配置可燃气体浓度监测报警装置（探测器），并与天然气管道紧急切断阀</w:t>
      </w:r>
      <w:proofErr w:type="gramStart"/>
      <w:r>
        <w:rPr>
          <w:rFonts w:hint="eastAsia"/>
        </w:rPr>
        <w:t>联锁</w:t>
      </w:r>
      <w:proofErr w:type="gramEnd"/>
      <w:r>
        <w:rPr>
          <w:rFonts w:hint="eastAsia"/>
        </w:rPr>
        <w:t>。</w:t>
      </w:r>
    </w:p>
    <w:p w14:paraId="51E94604" w14:textId="77777777" w:rsidR="00E05D58" w:rsidRDefault="00000000">
      <w:pPr>
        <w:pStyle w:val="afffffffff0"/>
      </w:pPr>
      <w:r>
        <w:rPr>
          <w:rFonts w:hint="eastAsia"/>
        </w:rPr>
        <w:t>燃气管道不应安装在炉门口、铝液出口正面或者流槽上方，应安装在炉门口、铝液出口侧面2 m以外，应优先考虑避开熔融金属运输专用路线以及远离铝液可能溢流处，或设置隔热防护措施。</w:t>
      </w:r>
    </w:p>
    <w:p w14:paraId="7D2FF020" w14:textId="77777777" w:rsidR="00E05D58" w:rsidRDefault="00000000">
      <w:pPr>
        <w:pStyle w:val="afffffffff0"/>
      </w:pPr>
      <w:r>
        <w:rPr>
          <w:rFonts w:hint="eastAsia"/>
        </w:rPr>
        <w:t>使用燃气为燃料的熔炼炉、浇铸炉的烟道和封闭式炉膛应</w:t>
      </w:r>
      <w:proofErr w:type="gramStart"/>
      <w:r>
        <w:rPr>
          <w:rFonts w:hint="eastAsia"/>
        </w:rPr>
        <w:t>设置泄爆装置</w:t>
      </w:r>
      <w:proofErr w:type="gramEnd"/>
      <w:r>
        <w:rPr>
          <w:rFonts w:hint="eastAsia"/>
        </w:rPr>
        <w:t>，</w:t>
      </w:r>
      <w:proofErr w:type="gramStart"/>
      <w:r>
        <w:rPr>
          <w:rFonts w:hint="eastAsia"/>
        </w:rPr>
        <w:t>泄爆装置</w:t>
      </w:r>
      <w:proofErr w:type="gramEnd"/>
      <w:r>
        <w:rPr>
          <w:rFonts w:hint="eastAsia"/>
        </w:rPr>
        <w:t>的泄压口应设在安全位置。</w:t>
      </w:r>
    </w:p>
    <w:p w14:paraId="331BF250" w14:textId="77777777" w:rsidR="00E05D58" w:rsidRDefault="00000000">
      <w:pPr>
        <w:pStyle w:val="afffffffff0"/>
      </w:pPr>
      <w:r>
        <w:rPr>
          <w:rFonts w:hint="eastAsia"/>
        </w:rPr>
        <w:lastRenderedPageBreak/>
        <w:t>使用燃气为燃料的</w:t>
      </w:r>
      <w:proofErr w:type="gramStart"/>
      <w:r>
        <w:rPr>
          <w:rFonts w:hint="eastAsia"/>
        </w:rPr>
        <w:t>熔炼炉应设计</w:t>
      </w:r>
      <w:proofErr w:type="gramEnd"/>
      <w:r>
        <w:rPr>
          <w:rFonts w:hint="eastAsia"/>
        </w:rPr>
        <w:t>安装排烟风机和烟道闸板等烟气排放设施、炉膛压力自动监测装置、烟气温度自动监测装置，压力监测应与排烟风机和闸板</w:t>
      </w:r>
      <w:proofErr w:type="gramStart"/>
      <w:r>
        <w:rPr>
          <w:rFonts w:hint="eastAsia"/>
        </w:rPr>
        <w:t>联锁</w:t>
      </w:r>
      <w:proofErr w:type="gramEnd"/>
      <w:r>
        <w:rPr>
          <w:rFonts w:hint="eastAsia"/>
        </w:rPr>
        <w:t>。</w:t>
      </w:r>
    </w:p>
    <w:p w14:paraId="522BB61C" w14:textId="77777777" w:rsidR="00E05D58" w:rsidRDefault="00000000">
      <w:pPr>
        <w:pStyle w:val="affe"/>
        <w:spacing w:before="120" w:after="120"/>
      </w:pPr>
      <w:r>
        <w:rPr>
          <w:rFonts w:hint="eastAsia"/>
        </w:rPr>
        <w:t>电感应炉</w:t>
      </w:r>
    </w:p>
    <w:p w14:paraId="71F64236" w14:textId="77777777" w:rsidR="00E05D58" w:rsidRDefault="00000000">
      <w:pPr>
        <w:pStyle w:val="afffffffff0"/>
      </w:pPr>
      <w:r>
        <w:rPr>
          <w:rFonts w:hint="eastAsia"/>
        </w:rPr>
        <w:t>铝液电感应炉的水冷组件，应设置防止水泄漏到炉内和防止出现虹吸现象的防护措施。</w:t>
      </w:r>
    </w:p>
    <w:p w14:paraId="0F56FCFE" w14:textId="77777777" w:rsidR="00E05D58" w:rsidRDefault="00000000">
      <w:pPr>
        <w:pStyle w:val="afffffffff0"/>
      </w:pPr>
      <w:r>
        <w:rPr>
          <w:rFonts w:hint="eastAsia"/>
        </w:rPr>
        <w:t>采用水冷冷却的铝液电感应炉的闭路循环水冷元件应设置出水温度、进水流量、进出水流量差监测报警装置，其监测值、报警值应在主机显示屏上显示。</w:t>
      </w:r>
    </w:p>
    <w:p w14:paraId="17345AFE" w14:textId="77777777" w:rsidR="00E05D58" w:rsidRDefault="00000000">
      <w:pPr>
        <w:pStyle w:val="afffffffff0"/>
      </w:pPr>
      <w:r>
        <w:rPr>
          <w:rFonts w:hint="eastAsia"/>
        </w:rPr>
        <w:t>采用水冷冷却的铝液电感应炉的开路水冷元件应设置进水流量、压力、出水温度监测报警装置，其监测值、报警值应在主机显示屏上显示。</w:t>
      </w:r>
    </w:p>
    <w:p w14:paraId="4E937706" w14:textId="77777777" w:rsidR="00E05D58" w:rsidRDefault="00000000">
      <w:pPr>
        <w:pStyle w:val="afffffffff0"/>
      </w:pPr>
      <w:r>
        <w:rPr>
          <w:rFonts w:hint="eastAsia"/>
        </w:rPr>
        <w:t>采用水冷冷却的铝液</w:t>
      </w:r>
      <w:proofErr w:type="gramStart"/>
      <w:r>
        <w:rPr>
          <w:rFonts w:hint="eastAsia"/>
        </w:rPr>
        <w:t>电感应炉应设置</w:t>
      </w:r>
      <w:proofErr w:type="gramEnd"/>
      <w:r>
        <w:rPr>
          <w:rFonts w:hint="eastAsia"/>
        </w:rPr>
        <w:t>应急水源，应急水压力应不低于0.1 MPa，水容量应确保炉内铝液排空。</w:t>
      </w:r>
    </w:p>
    <w:p w14:paraId="0A49F63A" w14:textId="77777777" w:rsidR="00E05D58" w:rsidRDefault="00000000">
      <w:pPr>
        <w:pStyle w:val="affe"/>
        <w:spacing w:before="120" w:after="120"/>
      </w:pPr>
      <w:r>
        <w:rPr>
          <w:rFonts w:hint="eastAsia"/>
        </w:rPr>
        <w:t>电阻炉</w:t>
      </w:r>
    </w:p>
    <w:p w14:paraId="5277C8C4" w14:textId="77777777" w:rsidR="00E05D58" w:rsidRDefault="00000000">
      <w:pPr>
        <w:pStyle w:val="afffffffff0"/>
      </w:pPr>
      <w:r>
        <w:rPr>
          <w:rFonts w:hint="eastAsia"/>
        </w:rPr>
        <w:t>电阻式反射炉的额定容量不应超过30 t。</w:t>
      </w:r>
    </w:p>
    <w:p w14:paraId="585DDBCC" w14:textId="77777777" w:rsidR="00E05D58" w:rsidRDefault="00000000">
      <w:pPr>
        <w:pStyle w:val="afffffffff0"/>
      </w:pPr>
      <w:r>
        <w:rPr>
          <w:rFonts w:hint="eastAsia"/>
        </w:rPr>
        <w:t>电阻式反射炉应采用矩形侧加料方式。</w:t>
      </w:r>
    </w:p>
    <w:p w14:paraId="23C5FDB9" w14:textId="77777777" w:rsidR="00E05D58" w:rsidRDefault="00000000">
      <w:pPr>
        <w:pStyle w:val="affe"/>
        <w:spacing w:before="120" w:after="120"/>
      </w:pPr>
      <w:r>
        <w:rPr>
          <w:rFonts w:hint="eastAsia"/>
        </w:rPr>
        <w:t>电磁搅拌器</w:t>
      </w:r>
    </w:p>
    <w:p w14:paraId="7DA36929" w14:textId="77777777" w:rsidR="00E05D58" w:rsidRDefault="00000000">
      <w:pPr>
        <w:pStyle w:val="afffffffff0"/>
      </w:pPr>
      <w:r>
        <w:rPr>
          <w:rFonts w:hint="eastAsia"/>
        </w:rPr>
        <w:t>电磁搅拌器不应设置在含有爆炸性气体的密闭环境以及铝液喷溅的范围内，</w:t>
      </w:r>
    </w:p>
    <w:p w14:paraId="01064AA0" w14:textId="77777777" w:rsidR="00E05D58" w:rsidRDefault="00000000">
      <w:pPr>
        <w:pStyle w:val="afffffffff0"/>
      </w:pPr>
      <w:r>
        <w:rPr>
          <w:rFonts w:hint="eastAsia"/>
        </w:rPr>
        <w:t>电磁搅拌器工作位置应设置防止</w:t>
      </w:r>
      <w:proofErr w:type="gramStart"/>
      <w:r>
        <w:rPr>
          <w:rFonts w:hint="eastAsia"/>
        </w:rPr>
        <w:t>炉底漏铝的</w:t>
      </w:r>
      <w:proofErr w:type="gramEnd"/>
      <w:r>
        <w:rPr>
          <w:rFonts w:hint="eastAsia"/>
        </w:rPr>
        <w:t>保护设施。</w:t>
      </w:r>
    </w:p>
    <w:p w14:paraId="696991FF" w14:textId="77777777" w:rsidR="00E05D58" w:rsidRDefault="00000000">
      <w:pPr>
        <w:pStyle w:val="afffffffff0"/>
      </w:pPr>
      <w:r>
        <w:rPr>
          <w:rFonts w:hint="eastAsia"/>
        </w:rPr>
        <w:t>应在电磁搅拌器工作位置炉底设置温度监测报警装置。</w:t>
      </w:r>
    </w:p>
    <w:p w14:paraId="1212D47C" w14:textId="77777777" w:rsidR="00E05D58" w:rsidRDefault="00000000">
      <w:pPr>
        <w:pStyle w:val="afffffffff0"/>
      </w:pPr>
      <w:r>
        <w:rPr>
          <w:rFonts w:hint="eastAsia"/>
        </w:rPr>
        <w:t>电磁搅拌器应设置过流、过压、超温、缺水等报警装置。</w:t>
      </w:r>
    </w:p>
    <w:p w14:paraId="776E46C0" w14:textId="77777777" w:rsidR="00E05D58" w:rsidRDefault="00000000">
      <w:pPr>
        <w:pStyle w:val="afffffffff0"/>
      </w:pPr>
      <w:r>
        <w:rPr>
          <w:rFonts w:hint="eastAsia"/>
        </w:rPr>
        <w:t>电磁搅拌器应设置冷却水压力、温度和流量监测报警装置，其监测值、报警值应在主机显示屏上显示。</w:t>
      </w:r>
    </w:p>
    <w:p w14:paraId="5C9D2C4F" w14:textId="77777777" w:rsidR="00E05D58" w:rsidRDefault="00000000">
      <w:pPr>
        <w:pStyle w:val="affd"/>
        <w:spacing w:before="120" w:after="120"/>
      </w:pPr>
      <w:bookmarkStart w:id="100" w:name="_Toc185856844"/>
      <w:r>
        <w:rPr>
          <w:rFonts w:hint="eastAsia"/>
        </w:rPr>
        <w:t>浇铸炉</w:t>
      </w:r>
      <w:bookmarkEnd w:id="100"/>
    </w:p>
    <w:p w14:paraId="14B9B695" w14:textId="77777777" w:rsidR="00E05D58" w:rsidRDefault="00000000">
      <w:pPr>
        <w:pStyle w:val="affe"/>
        <w:spacing w:before="120" w:after="120"/>
      </w:pPr>
      <w:r>
        <w:rPr>
          <w:rFonts w:hint="eastAsia"/>
        </w:rPr>
        <w:t>通用要求</w:t>
      </w:r>
    </w:p>
    <w:p w14:paraId="339E2A7A" w14:textId="77777777" w:rsidR="00E05D58" w:rsidRDefault="00000000">
      <w:pPr>
        <w:pStyle w:val="afffffffff0"/>
      </w:pPr>
      <w:r>
        <w:rPr>
          <w:rFonts w:hint="eastAsia"/>
        </w:rPr>
        <w:t>浇铸炉</w:t>
      </w:r>
      <w:proofErr w:type="gramStart"/>
      <w:r>
        <w:rPr>
          <w:rFonts w:hint="eastAsia"/>
        </w:rPr>
        <w:t>炉</w:t>
      </w:r>
      <w:proofErr w:type="gramEnd"/>
      <w:r>
        <w:rPr>
          <w:rFonts w:hint="eastAsia"/>
        </w:rPr>
        <w:t>组地基的设计应能在</w:t>
      </w:r>
      <w:proofErr w:type="gramStart"/>
      <w:r>
        <w:rPr>
          <w:rFonts w:hint="eastAsia"/>
        </w:rPr>
        <w:t>发生漏铝或</w:t>
      </w:r>
      <w:proofErr w:type="gramEnd"/>
      <w:r>
        <w:rPr>
          <w:rFonts w:hint="eastAsia"/>
        </w:rPr>
        <w:t>铝液溢出时阻止铝液流向含有水或湿气的地坑区域，应使用耐火砖或特殊混凝土等材料保护可能发生</w:t>
      </w:r>
      <w:proofErr w:type="gramStart"/>
      <w:r>
        <w:rPr>
          <w:rFonts w:hint="eastAsia"/>
        </w:rPr>
        <w:t>轻微漏铝的</w:t>
      </w:r>
      <w:proofErr w:type="gramEnd"/>
      <w:r>
        <w:rPr>
          <w:rFonts w:hint="eastAsia"/>
        </w:rPr>
        <w:t>区域。</w:t>
      </w:r>
    </w:p>
    <w:p w14:paraId="55D05493" w14:textId="77777777" w:rsidR="00E05D58" w:rsidRDefault="00000000">
      <w:pPr>
        <w:pStyle w:val="afffffffff0"/>
      </w:pPr>
      <w:r>
        <w:rPr>
          <w:rFonts w:hint="eastAsia"/>
        </w:rPr>
        <w:t>浇铸炉组件或辅助设备的设计应既能避免铝液飞溅，又能承受铝液飞溅。</w:t>
      </w:r>
    </w:p>
    <w:p w14:paraId="34496578" w14:textId="77777777" w:rsidR="00E05D58" w:rsidRDefault="00000000">
      <w:pPr>
        <w:pStyle w:val="afffffffff0"/>
      </w:pPr>
      <w:r>
        <w:rPr>
          <w:rFonts w:hint="eastAsia"/>
        </w:rPr>
        <w:t>浇铸炉</w:t>
      </w:r>
      <w:proofErr w:type="gramStart"/>
      <w:r>
        <w:rPr>
          <w:rFonts w:hint="eastAsia"/>
        </w:rPr>
        <w:t>炉</w:t>
      </w:r>
      <w:proofErr w:type="gramEnd"/>
      <w:r>
        <w:rPr>
          <w:rFonts w:hint="eastAsia"/>
        </w:rPr>
        <w:t>组的各种能源或动力介质（含助燃风、燃料、压缩空气、液压油等）的供应状态应设置自动监测报警装置，当低于或超过规定值时应自动停止燃烧并报警。</w:t>
      </w:r>
    </w:p>
    <w:p w14:paraId="7EC66CCE" w14:textId="77777777" w:rsidR="00E05D58" w:rsidRDefault="00000000">
      <w:pPr>
        <w:pStyle w:val="affe"/>
        <w:spacing w:before="120" w:after="120"/>
      </w:pPr>
      <w:r>
        <w:rPr>
          <w:rFonts w:hint="eastAsia"/>
        </w:rPr>
        <w:t>固定式浇铸炉</w:t>
      </w:r>
    </w:p>
    <w:p w14:paraId="1D490E3A" w14:textId="77777777" w:rsidR="00E05D58" w:rsidRDefault="00000000">
      <w:pPr>
        <w:pStyle w:val="afffffffff0"/>
      </w:pPr>
      <w:r>
        <w:rPr>
          <w:rFonts w:hint="eastAsia"/>
        </w:rPr>
        <w:t>固定式浇铸炉的铝液出口位置应符合6.2.1.1的规定。</w:t>
      </w:r>
    </w:p>
    <w:p w14:paraId="16B3966C" w14:textId="77777777" w:rsidR="00E05D58" w:rsidRDefault="00000000">
      <w:pPr>
        <w:pStyle w:val="afffffffff0"/>
      </w:pPr>
      <w:r>
        <w:rPr>
          <w:rFonts w:hint="eastAsia"/>
        </w:rPr>
        <w:t>固定式</w:t>
      </w:r>
      <w:proofErr w:type="gramStart"/>
      <w:r>
        <w:rPr>
          <w:rFonts w:hint="eastAsia"/>
        </w:rPr>
        <w:t>浇铸炉铝液流</w:t>
      </w:r>
      <w:proofErr w:type="gramEnd"/>
      <w:r>
        <w:rPr>
          <w:rFonts w:hint="eastAsia"/>
        </w:rPr>
        <w:t>眼的</w:t>
      </w:r>
      <w:proofErr w:type="gramStart"/>
      <w:r>
        <w:rPr>
          <w:rFonts w:hint="eastAsia"/>
        </w:rPr>
        <w:t>流眼砖</w:t>
      </w:r>
      <w:proofErr w:type="gramEnd"/>
      <w:r>
        <w:rPr>
          <w:rFonts w:hint="eastAsia"/>
        </w:rPr>
        <w:t>材质和几何尺寸应符合6.2.1.2的规定。</w:t>
      </w:r>
    </w:p>
    <w:p w14:paraId="029E6E6D" w14:textId="77777777" w:rsidR="00E05D58" w:rsidRDefault="00000000">
      <w:pPr>
        <w:pStyle w:val="afffffffff0"/>
      </w:pPr>
      <w:r>
        <w:rPr>
          <w:rFonts w:hint="eastAsia"/>
        </w:rPr>
        <w:t>固定式浇铸炉铝液</w:t>
      </w:r>
      <w:proofErr w:type="gramStart"/>
      <w:r>
        <w:rPr>
          <w:rFonts w:hint="eastAsia"/>
        </w:rPr>
        <w:t>出口流眼大小</w:t>
      </w:r>
      <w:proofErr w:type="gramEnd"/>
      <w:r>
        <w:rPr>
          <w:rFonts w:hint="eastAsia"/>
        </w:rPr>
        <w:t>不应超过铸造最大流量要求。</w:t>
      </w:r>
    </w:p>
    <w:p w14:paraId="12FF0020" w14:textId="77777777" w:rsidR="00E05D58" w:rsidRDefault="00000000">
      <w:pPr>
        <w:pStyle w:val="afffffffff0"/>
      </w:pPr>
      <w:r>
        <w:rPr>
          <w:rFonts w:hint="eastAsia"/>
        </w:rPr>
        <w:t>固定式浇铸炉铝液出口塞头（塞棒）机械锁紧装置应符合6.2.1.3的规定。</w:t>
      </w:r>
    </w:p>
    <w:p w14:paraId="5BB48BC4" w14:textId="77777777" w:rsidR="00E05D58" w:rsidRDefault="00000000">
      <w:pPr>
        <w:pStyle w:val="afffffffff0"/>
      </w:pPr>
      <w:r>
        <w:rPr>
          <w:rFonts w:hint="eastAsia"/>
        </w:rPr>
        <w:t>固定式浇铸炉铝液出流口塞头（塞棒）的设计和制造应符合6.2.1.4的规定。</w:t>
      </w:r>
    </w:p>
    <w:p w14:paraId="3862BB44" w14:textId="77777777" w:rsidR="00E05D58" w:rsidRDefault="00000000">
      <w:pPr>
        <w:pStyle w:val="afffffffff0"/>
      </w:pPr>
      <w:r>
        <w:rPr>
          <w:rFonts w:hint="eastAsia"/>
        </w:rPr>
        <w:t>固定式浇铸</w:t>
      </w:r>
      <w:proofErr w:type="gramStart"/>
      <w:r>
        <w:rPr>
          <w:rFonts w:hint="eastAsia"/>
        </w:rPr>
        <w:t>炉铝液流眼塞头</w:t>
      </w:r>
      <w:proofErr w:type="gramEnd"/>
      <w:r>
        <w:rPr>
          <w:rFonts w:hint="eastAsia"/>
        </w:rPr>
        <w:t>（塞棒）配置数量和装配应符合6.2.1.5的规定。</w:t>
      </w:r>
    </w:p>
    <w:p w14:paraId="3EB6EA1B" w14:textId="77777777" w:rsidR="00E05D58" w:rsidRDefault="00000000">
      <w:pPr>
        <w:pStyle w:val="afffffffff0"/>
      </w:pPr>
      <w:r>
        <w:rPr>
          <w:rFonts w:hint="eastAsia"/>
        </w:rPr>
        <w:t>固定式浇铸炉铝液出口流槽位置（靠近流眼）应设置液位监测报警装置，</w:t>
      </w:r>
      <w:proofErr w:type="gramStart"/>
      <w:r>
        <w:rPr>
          <w:rFonts w:hint="eastAsia"/>
        </w:rPr>
        <w:t>具备漏铝监测</w:t>
      </w:r>
      <w:proofErr w:type="gramEnd"/>
      <w:r>
        <w:rPr>
          <w:rFonts w:hint="eastAsia"/>
        </w:rPr>
        <w:t>报警功能。</w:t>
      </w:r>
    </w:p>
    <w:p w14:paraId="0A3FF5D0" w14:textId="77777777" w:rsidR="00E05D58" w:rsidRDefault="00000000">
      <w:pPr>
        <w:pStyle w:val="afffffffff0"/>
      </w:pPr>
      <w:r>
        <w:rPr>
          <w:rFonts w:hint="eastAsia"/>
        </w:rPr>
        <w:t>固定式浇铸炉额定容量不应超过25 t。</w:t>
      </w:r>
    </w:p>
    <w:p w14:paraId="52C5E488" w14:textId="77777777" w:rsidR="00E05D58" w:rsidRDefault="00000000">
      <w:pPr>
        <w:pStyle w:val="afffffffff0"/>
      </w:pPr>
      <w:r>
        <w:rPr>
          <w:rFonts w:hint="eastAsia"/>
        </w:rPr>
        <w:t>固定式浇铸炉熔池深度不应大于0.8 m。</w:t>
      </w:r>
    </w:p>
    <w:p w14:paraId="0CDD298C" w14:textId="77777777" w:rsidR="00E05D58" w:rsidRDefault="00000000">
      <w:pPr>
        <w:pStyle w:val="affe"/>
        <w:spacing w:before="120" w:after="120"/>
      </w:pPr>
      <w:r>
        <w:rPr>
          <w:rFonts w:hint="eastAsia"/>
        </w:rPr>
        <w:t>倾动式浇铸炉</w:t>
      </w:r>
    </w:p>
    <w:p w14:paraId="1B8FA82B" w14:textId="77777777" w:rsidR="00E05D58" w:rsidRDefault="00000000">
      <w:pPr>
        <w:pStyle w:val="afffffffff0"/>
      </w:pPr>
      <w:r>
        <w:rPr>
          <w:rFonts w:hint="eastAsia"/>
        </w:rPr>
        <w:t>倾动式浇铸炉旋转支座、旋转轴、后墙旋转支撑应有足够强度，旋转过程中不应发生明显变形。</w:t>
      </w:r>
    </w:p>
    <w:p w14:paraId="713337F5" w14:textId="77777777" w:rsidR="00E05D58" w:rsidRDefault="00000000">
      <w:pPr>
        <w:pStyle w:val="afffffffff0"/>
      </w:pPr>
      <w:r>
        <w:rPr>
          <w:rFonts w:hint="eastAsia"/>
        </w:rPr>
        <w:t>倾动式浇铸炉液压缸的工作压力应不低于8 MPa。</w:t>
      </w:r>
    </w:p>
    <w:p w14:paraId="54F6B700" w14:textId="77777777" w:rsidR="00E05D58" w:rsidRDefault="00000000">
      <w:pPr>
        <w:pStyle w:val="afffffffff0"/>
      </w:pPr>
      <w:r>
        <w:rPr>
          <w:rFonts w:hint="eastAsia"/>
        </w:rPr>
        <w:t>倾动式浇铸炉柔性液压连接管的耐压应不低于25 MPa。</w:t>
      </w:r>
    </w:p>
    <w:p w14:paraId="17D764BA" w14:textId="77777777" w:rsidR="00E05D58" w:rsidRDefault="00000000">
      <w:pPr>
        <w:pStyle w:val="afffffffff0"/>
      </w:pPr>
      <w:r>
        <w:rPr>
          <w:rFonts w:hint="eastAsia"/>
        </w:rPr>
        <w:lastRenderedPageBreak/>
        <w:t>倾动式</w:t>
      </w:r>
      <w:proofErr w:type="gramStart"/>
      <w:r>
        <w:rPr>
          <w:rFonts w:hint="eastAsia"/>
        </w:rPr>
        <w:t>浇铸炉应设置</w:t>
      </w:r>
      <w:proofErr w:type="gramEnd"/>
      <w:r>
        <w:rPr>
          <w:rFonts w:hint="eastAsia"/>
        </w:rPr>
        <w:t>停电等紧急情况时自动停止和复位装置，应在操作区域独立设置手动泄压紧急复位装置（阀），并具备调速和紧急复位功能。</w:t>
      </w:r>
    </w:p>
    <w:p w14:paraId="3D3FF25C" w14:textId="77777777" w:rsidR="00E05D58" w:rsidRDefault="00000000">
      <w:pPr>
        <w:pStyle w:val="afffffffff0"/>
      </w:pPr>
      <w:r>
        <w:rPr>
          <w:rFonts w:hint="eastAsia"/>
        </w:rPr>
        <w:t>倾动式浇铸炉倾翻液压缸应设置防爆阀或单向节流阀，防止液压油管破裂炉体快速回落引发事故。</w:t>
      </w:r>
    </w:p>
    <w:p w14:paraId="59419580" w14:textId="77777777" w:rsidR="00E05D58" w:rsidRDefault="00000000">
      <w:pPr>
        <w:pStyle w:val="afffffffff0"/>
      </w:pPr>
      <w:r>
        <w:rPr>
          <w:rFonts w:hint="eastAsia"/>
        </w:rPr>
        <w:t>倾动式</w:t>
      </w:r>
      <w:proofErr w:type="gramStart"/>
      <w:r>
        <w:rPr>
          <w:rFonts w:hint="eastAsia"/>
        </w:rPr>
        <w:t>浇铸炉应设置</w:t>
      </w:r>
      <w:proofErr w:type="gramEnd"/>
      <w:r>
        <w:rPr>
          <w:rFonts w:hint="eastAsia"/>
        </w:rPr>
        <w:t>极限倾动位置的限位装置及指示器。</w:t>
      </w:r>
    </w:p>
    <w:p w14:paraId="441146C9" w14:textId="77777777" w:rsidR="00E05D58" w:rsidRDefault="00000000">
      <w:pPr>
        <w:pStyle w:val="afffffffff0"/>
      </w:pPr>
      <w:r>
        <w:rPr>
          <w:rFonts w:hint="eastAsia"/>
        </w:rPr>
        <w:t>倾动式</w:t>
      </w:r>
      <w:proofErr w:type="gramStart"/>
      <w:r>
        <w:rPr>
          <w:rFonts w:hint="eastAsia"/>
        </w:rPr>
        <w:t>浇铸炉应设置</w:t>
      </w:r>
      <w:proofErr w:type="gramEnd"/>
      <w:r>
        <w:rPr>
          <w:rFonts w:hint="eastAsia"/>
        </w:rPr>
        <w:t>炉体上</w:t>
      </w:r>
      <w:proofErr w:type="gramStart"/>
      <w:r>
        <w:rPr>
          <w:rFonts w:hint="eastAsia"/>
        </w:rPr>
        <w:t>倾保持时</w:t>
      </w:r>
      <w:proofErr w:type="gramEnd"/>
      <w:r>
        <w:rPr>
          <w:rFonts w:hint="eastAsia"/>
        </w:rPr>
        <w:t>的机械锁紧装置，防止炉坑内人员作业时炉体失稳回落。</w:t>
      </w:r>
    </w:p>
    <w:p w14:paraId="65D56D73" w14:textId="77777777" w:rsidR="00E05D58" w:rsidRDefault="00000000">
      <w:pPr>
        <w:pStyle w:val="afffffffff0"/>
      </w:pPr>
      <w:r>
        <w:rPr>
          <w:rFonts w:hint="eastAsia"/>
        </w:rPr>
        <w:t>倾动式浇铸炉倾倒铝液时，应</w:t>
      </w:r>
      <w:proofErr w:type="gramStart"/>
      <w:r>
        <w:rPr>
          <w:rFonts w:hint="eastAsia"/>
        </w:rPr>
        <w:t>确保流眼与</w:t>
      </w:r>
      <w:proofErr w:type="gramEnd"/>
      <w:r>
        <w:rPr>
          <w:rFonts w:hint="eastAsia"/>
        </w:rPr>
        <w:t>流槽搭接处搭接严实，并应控制铝液流量，防止铝液外溢。</w:t>
      </w:r>
    </w:p>
    <w:p w14:paraId="47D4CC36" w14:textId="77777777" w:rsidR="00E05D58" w:rsidRDefault="00000000">
      <w:pPr>
        <w:pStyle w:val="afffffffff0"/>
      </w:pPr>
      <w:r>
        <w:rPr>
          <w:rFonts w:hint="eastAsia"/>
        </w:rPr>
        <w:t>倾动式浇铸炉铝液出口旋转接头应满足炉体倾动旋转行程要求，且有防铝液渗漏措施，防止铝液渗漏。</w:t>
      </w:r>
    </w:p>
    <w:p w14:paraId="49AB21FC" w14:textId="77777777" w:rsidR="00E05D58" w:rsidRDefault="00000000">
      <w:pPr>
        <w:pStyle w:val="afffffffff0"/>
      </w:pPr>
      <w:r>
        <w:rPr>
          <w:rFonts w:hint="eastAsia"/>
        </w:rPr>
        <w:t>倾动式浇铸炉铝液出口应设置铝液</w:t>
      </w:r>
      <w:proofErr w:type="gramStart"/>
      <w:r>
        <w:rPr>
          <w:rFonts w:hint="eastAsia"/>
        </w:rPr>
        <w:t>液</w:t>
      </w:r>
      <w:proofErr w:type="gramEnd"/>
      <w:r>
        <w:rPr>
          <w:rFonts w:hint="eastAsia"/>
        </w:rPr>
        <w:t>位监测报警装置，并与倾动式炉液压控制系统（自动复位装置）实现</w:t>
      </w:r>
      <w:proofErr w:type="gramStart"/>
      <w:r>
        <w:rPr>
          <w:rFonts w:hint="eastAsia"/>
        </w:rPr>
        <w:t>联锁</w:t>
      </w:r>
      <w:proofErr w:type="gramEnd"/>
      <w:r>
        <w:rPr>
          <w:rFonts w:hint="eastAsia"/>
        </w:rPr>
        <w:t>。</w:t>
      </w:r>
    </w:p>
    <w:p w14:paraId="4543AFBE" w14:textId="77777777" w:rsidR="00E05D58" w:rsidRDefault="00000000">
      <w:pPr>
        <w:pStyle w:val="afffffffff0"/>
      </w:pPr>
      <w:r>
        <w:rPr>
          <w:rFonts w:hint="eastAsia"/>
        </w:rPr>
        <w:t>倾动式浇铸炉液压控制系统（自动复位装置）应与分配流槽入口铝液</w:t>
      </w:r>
      <w:proofErr w:type="gramStart"/>
      <w:r>
        <w:rPr>
          <w:rFonts w:hint="eastAsia"/>
        </w:rPr>
        <w:t>液</w:t>
      </w:r>
      <w:proofErr w:type="gramEnd"/>
      <w:r>
        <w:rPr>
          <w:rFonts w:hint="eastAsia"/>
        </w:rPr>
        <w:t>位、</w:t>
      </w:r>
      <w:proofErr w:type="gramStart"/>
      <w:r>
        <w:rPr>
          <w:rFonts w:hint="eastAsia"/>
        </w:rPr>
        <w:t>模盘入口</w:t>
      </w:r>
      <w:proofErr w:type="gramEnd"/>
      <w:r>
        <w:rPr>
          <w:rFonts w:hint="eastAsia"/>
        </w:rPr>
        <w:t>液位（或结晶器液位或同</w:t>
      </w:r>
      <w:proofErr w:type="gramStart"/>
      <w:r>
        <w:rPr>
          <w:rFonts w:hint="eastAsia"/>
        </w:rPr>
        <w:t>水平热顶流道</w:t>
      </w:r>
      <w:proofErr w:type="gramEnd"/>
      <w:r>
        <w:rPr>
          <w:rFonts w:hint="eastAsia"/>
        </w:rPr>
        <w:t>液位）、铸造冷却水进水压力和进水流量等监测报警装置</w:t>
      </w:r>
      <w:proofErr w:type="gramStart"/>
      <w:r>
        <w:rPr>
          <w:rFonts w:hint="eastAsia"/>
        </w:rPr>
        <w:t>联锁</w:t>
      </w:r>
      <w:proofErr w:type="gramEnd"/>
      <w:r>
        <w:rPr>
          <w:rFonts w:hint="eastAsia"/>
        </w:rPr>
        <w:t>，并与铸造机升降平台控制系统</w:t>
      </w:r>
      <w:proofErr w:type="gramStart"/>
      <w:r>
        <w:rPr>
          <w:rFonts w:hint="eastAsia"/>
        </w:rPr>
        <w:t>联锁</w:t>
      </w:r>
      <w:proofErr w:type="gramEnd"/>
      <w:r>
        <w:rPr>
          <w:rFonts w:hint="eastAsia"/>
        </w:rPr>
        <w:t>，实现自动回炉，有序终止铸造。</w:t>
      </w:r>
    </w:p>
    <w:p w14:paraId="50B9D4C7" w14:textId="77777777" w:rsidR="00E05D58" w:rsidRDefault="00000000">
      <w:pPr>
        <w:pStyle w:val="afffffffff0"/>
      </w:pPr>
      <w:r>
        <w:rPr>
          <w:rFonts w:hint="eastAsia"/>
        </w:rPr>
        <w:t>倾动式浇铸炉</w:t>
      </w:r>
      <w:proofErr w:type="gramStart"/>
      <w:r>
        <w:rPr>
          <w:rFonts w:hint="eastAsia"/>
        </w:rPr>
        <w:t>炉</w:t>
      </w:r>
      <w:proofErr w:type="gramEnd"/>
      <w:r>
        <w:rPr>
          <w:rFonts w:hint="eastAsia"/>
        </w:rPr>
        <w:t>底坑内不应设置液压油箱，液压油缸，液压油管应采取措施避免接触高温铝液。</w:t>
      </w:r>
    </w:p>
    <w:p w14:paraId="0424BE73" w14:textId="77777777" w:rsidR="00E05D58" w:rsidRDefault="00000000">
      <w:pPr>
        <w:pStyle w:val="afffffffff0"/>
      </w:pPr>
      <w:r>
        <w:rPr>
          <w:rFonts w:hint="eastAsia"/>
        </w:rPr>
        <w:t>倾动式浇铸炉炉坑靠近炉门位置应设置不低于0.2 m高度的挡板。</w:t>
      </w:r>
    </w:p>
    <w:p w14:paraId="10AAE153" w14:textId="77777777" w:rsidR="00E05D58" w:rsidRDefault="00000000">
      <w:pPr>
        <w:pStyle w:val="afffffffff0"/>
      </w:pPr>
      <w:r>
        <w:rPr>
          <w:rFonts w:hint="eastAsia"/>
        </w:rPr>
        <w:t>倾动式浇铸炉液压缸基坑应设置围堰等防止铝液流入的措施。</w:t>
      </w:r>
    </w:p>
    <w:p w14:paraId="0692F2B1" w14:textId="77777777" w:rsidR="00E05D58" w:rsidRDefault="00000000">
      <w:pPr>
        <w:pStyle w:val="afffffffff0"/>
      </w:pPr>
      <w:r>
        <w:rPr>
          <w:rFonts w:hint="eastAsia"/>
        </w:rPr>
        <w:t>倾动式浇铸炉</w:t>
      </w:r>
      <w:proofErr w:type="gramStart"/>
      <w:r>
        <w:rPr>
          <w:rFonts w:hint="eastAsia"/>
        </w:rPr>
        <w:t>炉</w:t>
      </w:r>
      <w:proofErr w:type="gramEnd"/>
      <w:r>
        <w:rPr>
          <w:rFonts w:hint="eastAsia"/>
        </w:rPr>
        <w:t>底坑不应积水、积油。</w:t>
      </w:r>
    </w:p>
    <w:p w14:paraId="4E7512FE" w14:textId="77777777" w:rsidR="00E05D58" w:rsidRDefault="00000000">
      <w:pPr>
        <w:pStyle w:val="affd"/>
        <w:spacing w:before="120" w:after="120"/>
      </w:pPr>
      <w:bookmarkStart w:id="101" w:name="_Toc185856845"/>
      <w:r>
        <w:rPr>
          <w:rFonts w:hint="eastAsia"/>
        </w:rPr>
        <w:t>转注系统（</w:t>
      </w:r>
      <w:proofErr w:type="gramStart"/>
      <w:r>
        <w:rPr>
          <w:rFonts w:hint="eastAsia"/>
        </w:rPr>
        <w:t>供流系统</w:t>
      </w:r>
      <w:proofErr w:type="gramEnd"/>
      <w:r>
        <w:rPr>
          <w:rFonts w:hint="eastAsia"/>
        </w:rPr>
        <w:t>、在线净化系统）</w:t>
      </w:r>
      <w:bookmarkEnd w:id="101"/>
    </w:p>
    <w:p w14:paraId="7C6677EE" w14:textId="77777777" w:rsidR="00E05D58" w:rsidRDefault="00000000">
      <w:pPr>
        <w:pStyle w:val="affe"/>
        <w:spacing w:before="120" w:after="120"/>
      </w:pPr>
      <w:r>
        <w:rPr>
          <w:rFonts w:hint="eastAsia"/>
        </w:rPr>
        <w:t>通用要求</w:t>
      </w:r>
    </w:p>
    <w:p w14:paraId="0213E79E" w14:textId="77777777" w:rsidR="00E05D58" w:rsidRDefault="00000000">
      <w:pPr>
        <w:pStyle w:val="afffffffff0"/>
      </w:pPr>
      <w:r>
        <w:rPr>
          <w:rFonts w:hint="eastAsia"/>
        </w:rPr>
        <w:t>应</w:t>
      </w:r>
      <w:proofErr w:type="gramStart"/>
      <w:r>
        <w:rPr>
          <w:rFonts w:hint="eastAsia"/>
        </w:rPr>
        <w:t>在供流流槽</w:t>
      </w:r>
      <w:proofErr w:type="gramEnd"/>
      <w:r>
        <w:rPr>
          <w:rFonts w:hint="eastAsia"/>
        </w:rPr>
        <w:t>较低位置设置铝液放流口（槽、眼），或与除气装置、过滤装置等共用铝液放流口（槽、眼）。</w:t>
      </w:r>
    </w:p>
    <w:p w14:paraId="50A93924" w14:textId="77777777" w:rsidR="00E05D58" w:rsidRDefault="00000000">
      <w:pPr>
        <w:pStyle w:val="afffffffff0"/>
      </w:pPr>
      <w:r>
        <w:rPr>
          <w:rFonts w:hint="eastAsia"/>
        </w:rPr>
        <w:t>除气装置、过滤装置、流槽等铝液的紧急排放、应急储存设施（应急池、坑、罐、包、盆等），其距离厂房钢结构柱的净距不应小于0.5 m。</w:t>
      </w:r>
    </w:p>
    <w:p w14:paraId="07020262" w14:textId="77777777" w:rsidR="00E05D58" w:rsidRDefault="00000000">
      <w:pPr>
        <w:pStyle w:val="afffffffff0"/>
      </w:pPr>
      <w:r>
        <w:rPr>
          <w:rFonts w:hint="eastAsia"/>
        </w:rPr>
        <w:t>铝液的应急储存设施采用混凝土砌筑时，内衬应设置一定厚度的耐火材料，并保持干燥、完整。</w:t>
      </w:r>
    </w:p>
    <w:p w14:paraId="73222E15" w14:textId="77777777" w:rsidR="00E05D58" w:rsidRDefault="00000000">
      <w:pPr>
        <w:pStyle w:val="affe"/>
        <w:spacing w:before="120" w:after="120"/>
      </w:pPr>
      <w:proofErr w:type="gramStart"/>
      <w:r>
        <w:rPr>
          <w:rFonts w:hint="eastAsia"/>
        </w:rPr>
        <w:t>供流流槽</w:t>
      </w:r>
      <w:proofErr w:type="gramEnd"/>
    </w:p>
    <w:p w14:paraId="014EDC96" w14:textId="77777777" w:rsidR="00E05D58" w:rsidRDefault="00000000">
      <w:pPr>
        <w:pStyle w:val="afffffffff0"/>
      </w:pPr>
      <w:r>
        <w:rPr>
          <w:rFonts w:hint="eastAsia"/>
        </w:rPr>
        <w:t>输送铝液</w:t>
      </w:r>
      <w:proofErr w:type="gramStart"/>
      <w:r>
        <w:rPr>
          <w:rFonts w:hint="eastAsia"/>
        </w:rPr>
        <w:t>的供流流槽</w:t>
      </w:r>
      <w:proofErr w:type="gramEnd"/>
      <w:r>
        <w:rPr>
          <w:rFonts w:hint="eastAsia"/>
        </w:rPr>
        <w:t>的设计应满足最大金属流量的需求。</w:t>
      </w:r>
    </w:p>
    <w:p w14:paraId="49710AD5" w14:textId="77777777" w:rsidR="00E05D58" w:rsidRDefault="00000000">
      <w:pPr>
        <w:pStyle w:val="afffffffff0"/>
      </w:pPr>
      <w:r>
        <w:rPr>
          <w:rFonts w:hint="eastAsia"/>
        </w:rPr>
        <w:t>倾动式浇铸流槽上应设置铝液</w:t>
      </w:r>
      <w:proofErr w:type="gramStart"/>
      <w:r>
        <w:rPr>
          <w:rFonts w:hint="eastAsia"/>
        </w:rPr>
        <w:t>液</w:t>
      </w:r>
      <w:proofErr w:type="gramEnd"/>
      <w:r>
        <w:rPr>
          <w:rFonts w:hint="eastAsia"/>
        </w:rPr>
        <w:t>位监测及最高液位限制器。</w:t>
      </w:r>
    </w:p>
    <w:p w14:paraId="10B96AE5" w14:textId="77777777" w:rsidR="00E05D58" w:rsidRDefault="00000000">
      <w:pPr>
        <w:pStyle w:val="afffffffff0"/>
      </w:pPr>
      <w:proofErr w:type="gramStart"/>
      <w:r>
        <w:rPr>
          <w:rFonts w:hint="eastAsia"/>
        </w:rPr>
        <w:t>铝液供流流槽</w:t>
      </w:r>
      <w:proofErr w:type="gramEnd"/>
      <w:r>
        <w:rPr>
          <w:rFonts w:hint="eastAsia"/>
        </w:rPr>
        <w:t>应根据流向和长度设置合适的坡度，浇铸时应合</w:t>
      </w:r>
      <w:proofErr w:type="gramStart"/>
      <w:r>
        <w:rPr>
          <w:rFonts w:hint="eastAsia"/>
        </w:rPr>
        <w:t>理控制铝</w:t>
      </w:r>
      <w:proofErr w:type="gramEnd"/>
      <w:r>
        <w:rPr>
          <w:rFonts w:hint="eastAsia"/>
        </w:rPr>
        <w:t>液流量，确保流槽中铝液的高度离流槽上缘最低点应不低于25 mm。</w:t>
      </w:r>
    </w:p>
    <w:p w14:paraId="34468625" w14:textId="77777777" w:rsidR="00E05D58" w:rsidRDefault="00000000">
      <w:pPr>
        <w:pStyle w:val="afffffffff0"/>
      </w:pPr>
      <w:r>
        <w:rPr>
          <w:rFonts w:hint="eastAsia"/>
        </w:rPr>
        <w:t>每个结晶器</w:t>
      </w:r>
      <w:proofErr w:type="gramStart"/>
      <w:r>
        <w:rPr>
          <w:rFonts w:hint="eastAsia"/>
        </w:rPr>
        <w:t>或者模盘的</w:t>
      </w:r>
      <w:proofErr w:type="gramEnd"/>
      <w:r>
        <w:rPr>
          <w:rFonts w:hint="eastAsia"/>
        </w:rPr>
        <w:t>每一个流道应设置液位监测报警装置，或在</w:t>
      </w:r>
      <w:proofErr w:type="gramStart"/>
      <w:r>
        <w:rPr>
          <w:rFonts w:hint="eastAsia"/>
        </w:rPr>
        <w:t>供流流槽与模盘</w:t>
      </w:r>
      <w:proofErr w:type="gramEnd"/>
      <w:r>
        <w:rPr>
          <w:rFonts w:hint="eastAsia"/>
        </w:rPr>
        <w:t>（分配流槽）入口连接处设置液位监测报警装置；液位监测报警装置应与快速切断闸板（阀）、固定式浇铸炉紧急排放闸板（阀）、铸造机升降平台控制系统、倾动式浇铸炉液压控制系统（自动复位装置）实现</w:t>
      </w:r>
      <w:proofErr w:type="gramStart"/>
      <w:r>
        <w:rPr>
          <w:rFonts w:hint="eastAsia"/>
        </w:rPr>
        <w:t>联锁</w:t>
      </w:r>
      <w:proofErr w:type="gramEnd"/>
      <w:r>
        <w:rPr>
          <w:rFonts w:hint="eastAsia"/>
        </w:rPr>
        <w:t>。</w:t>
      </w:r>
    </w:p>
    <w:p w14:paraId="109500B4" w14:textId="77777777" w:rsidR="00E05D58" w:rsidRDefault="00000000">
      <w:pPr>
        <w:pStyle w:val="afffffffff0"/>
      </w:pPr>
      <w:r>
        <w:rPr>
          <w:rFonts w:hint="eastAsia"/>
        </w:rPr>
        <w:t>激光液位监测装置应设置压缩空气定时吹扫激光头，防止激光头</w:t>
      </w:r>
      <w:proofErr w:type="gramStart"/>
      <w:r>
        <w:rPr>
          <w:rFonts w:hint="eastAsia"/>
        </w:rPr>
        <w:t>结灰造成</w:t>
      </w:r>
      <w:proofErr w:type="gramEnd"/>
      <w:r>
        <w:rPr>
          <w:rFonts w:hint="eastAsia"/>
        </w:rPr>
        <w:t>测距不准，引发安全</w:t>
      </w:r>
      <w:proofErr w:type="gramStart"/>
      <w:r>
        <w:rPr>
          <w:rFonts w:hint="eastAsia"/>
        </w:rPr>
        <w:t>联锁</w:t>
      </w:r>
      <w:proofErr w:type="gramEnd"/>
      <w:r>
        <w:rPr>
          <w:rFonts w:hint="eastAsia"/>
        </w:rPr>
        <w:t>误动作或</w:t>
      </w:r>
      <w:proofErr w:type="gramStart"/>
      <w:r>
        <w:rPr>
          <w:rFonts w:hint="eastAsia"/>
        </w:rPr>
        <w:t>不</w:t>
      </w:r>
      <w:proofErr w:type="gramEnd"/>
      <w:r>
        <w:rPr>
          <w:rFonts w:hint="eastAsia"/>
        </w:rPr>
        <w:t>动作。</w:t>
      </w:r>
    </w:p>
    <w:p w14:paraId="3F48A2E7" w14:textId="77777777" w:rsidR="00E05D58" w:rsidRDefault="00000000">
      <w:pPr>
        <w:pStyle w:val="afffffffff0"/>
      </w:pPr>
      <w:r>
        <w:rPr>
          <w:rFonts w:hint="eastAsia"/>
        </w:rPr>
        <w:t>应在固定式浇铸</w:t>
      </w:r>
      <w:proofErr w:type="gramStart"/>
      <w:r>
        <w:rPr>
          <w:rFonts w:hint="eastAsia"/>
        </w:rPr>
        <w:t>炉供流流槽与模盘</w:t>
      </w:r>
      <w:proofErr w:type="gramEnd"/>
      <w:r>
        <w:rPr>
          <w:rFonts w:hint="eastAsia"/>
        </w:rPr>
        <w:t>（分配流槽）入口连接处设置快速切断闸板（阀），在流槽快速切断闸板（阀）前（或靠最低处）设置紧急排放闸板（阀）。快速切断闸板（阀）、紧急排放闸板（阀）应与</w:t>
      </w:r>
      <w:proofErr w:type="gramStart"/>
      <w:r>
        <w:rPr>
          <w:rFonts w:hint="eastAsia"/>
        </w:rPr>
        <w:t>供流流槽与模盘</w:t>
      </w:r>
      <w:proofErr w:type="gramEnd"/>
      <w:r>
        <w:rPr>
          <w:rFonts w:hint="eastAsia"/>
        </w:rPr>
        <w:t>（分配流槽）入口连接处的液位监测报警装置、铸造冷却水的进水压力、流量、温度和铸造井出（排）水温度监测报警装置</w:t>
      </w:r>
      <w:proofErr w:type="gramStart"/>
      <w:r>
        <w:rPr>
          <w:rFonts w:hint="eastAsia"/>
        </w:rPr>
        <w:t>联锁</w:t>
      </w:r>
      <w:proofErr w:type="gramEnd"/>
      <w:r>
        <w:rPr>
          <w:rFonts w:hint="eastAsia"/>
        </w:rPr>
        <w:t>。</w:t>
      </w:r>
    </w:p>
    <w:p w14:paraId="609E4385" w14:textId="77777777" w:rsidR="00E05D58" w:rsidRDefault="00000000">
      <w:pPr>
        <w:pStyle w:val="afffffffff0"/>
      </w:pPr>
      <w:r>
        <w:rPr>
          <w:rFonts w:hint="eastAsia"/>
        </w:rPr>
        <w:t>应在倾动式浇铸</w:t>
      </w:r>
      <w:proofErr w:type="gramStart"/>
      <w:r>
        <w:rPr>
          <w:rFonts w:hint="eastAsia"/>
        </w:rPr>
        <w:t>炉供流流槽与模盘</w:t>
      </w:r>
      <w:proofErr w:type="gramEnd"/>
      <w:r>
        <w:rPr>
          <w:rFonts w:hint="eastAsia"/>
        </w:rPr>
        <w:t>（分配流槽）入口连接处设置快速切断闸板（阀））。快速切断闸板（阀）应与流槽</w:t>
      </w:r>
      <w:proofErr w:type="gramStart"/>
      <w:r>
        <w:rPr>
          <w:rFonts w:hint="eastAsia"/>
        </w:rPr>
        <w:t>与模盘</w:t>
      </w:r>
      <w:proofErr w:type="gramEnd"/>
      <w:r>
        <w:rPr>
          <w:rFonts w:hint="eastAsia"/>
        </w:rPr>
        <w:t>（分配流槽）入口连接处的液位监测报警装置、铸造冷却水的进水压力、流量、温度</w:t>
      </w:r>
      <w:proofErr w:type="gramStart"/>
      <w:r>
        <w:rPr>
          <w:rFonts w:hint="eastAsia"/>
        </w:rPr>
        <w:t>和铸井出</w:t>
      </w:r>
      <w:proofErr w:type="gramEnd"/>
      <w:r>
        <w:rPr>
          <w:rFonts w:hint="eastAsia"/>
        </w:rPr>
        <w:t>（排）水温度监测报警装置</w:t>
      </w:r>
      <w:proofErr w:type="gramStart"/>
      <w:r>
        <w:rPr>
          <w:rFonts w:hint="eastAsia"/>
        </w:rPr>
        <w:t>联锁</w:t>
      </w:r>
      <w:proofErr w:type="gramEnd"/>
      <w:r>
        <w:rPr>
          <w:rFonts w:hint="eastAsia"/>
        </w:rPr>
        <w:t>。</w:t>
      </w:r>
    </w:p>
    <w:p w14:paraId="329129B9" w14:textId="77777777" w:rsidR="00E05D58" w:rsidRDefault="00000000">
      <w:pPr>
        <w:pStyle w:val="affe"/>
        <w:spacing w:before="120" w:after="120"/>
      </w:pPr>
      <w:r>
        <w:rPr>
          <w:rFonts w:hint="eastAsia"/>
        </w:rPr>
        <w:t>除气</w:t>
      </w:r>
    </w:p>
    <w:p w14:paraId="05FA60F9" w14:textId="77777777" w:rsidR="00E05D58" w:rsidRDefault="00000000">
      <w:pPr>
        <w:pStyle w:val="afffff5"/>
        <w:ind w:firstLine="420"/>
      </w:pPr>
      <w:r>
        <w:rPr>
          <w:rFonts w:hint="eastAsia"/>
        </w:rPr>
        <w:lastRenderedPageBreak/>
        <w:t>用于铝液精炼的液氯储存间控制柜等接头、阀门集中地方，应安装氯气泄漏监测与声光报警装置。</w:t>
      </w:r>
    </w:p>
    <w:p w14:paraId="7166DDDC" w14:textId="77777777" w:rsidR="00E05D58" w:rsidRDefault="00000000">
      <w:pPr>
        <w:pStyle w:val="affe"/>
        <w:spacing w:before="120" w:after="120"/>
      </w:pPr>
      <w:r>
        <w:rPr>
          <w:rFonts w:hint="eastAsia"/>
        </w:rPr>
        <w:t>过滤</w:t>
      </w:r>
    </w:p>
    <w:p w14:paraId="125A43F9" w14:textId="77777777" w:rsidR="00E05D58" w:rsidRDefault="00000000">
      <w:pPr>
        <w:pStyle w:val="afffffffff0"/>
      </w:pPr>
      <w:r>
        <w:rPr>
          <w:rFonts w:hint="eastAsia"/>
        </w:rPr>
        <w:t>填充层介质过滤器的加热系统和温度控制系统应安全可靠。</w:t>
      </w:r>
    </w:p>
    <w:p w14:paraId="2BEE7575" w14:textId="77777777" w:rsidR="00E05D58" w:rsidRDefault="00000000">
      <w:pPr>
        <w:pStyle w:val="afffffffff0"/>
      </w:pPr>
      <w:r>
        <w:rPr>
          <w:rFonts w:hint="eastAsia"/>
        </w:rPr>
        <w:t>介质过滤器应方便更换填充。</w:t>
      </w:r>
    </w:p>
    <w:p w14:paraId="761CE6B6" w14:textId="77777777" w:rsidR="00E05D58" w:rsidRDefault="00000000">
      <w:pPr>
        <w:pStyle w:val="affd"/>
        <w:spacing w:before="120" w:after="120"/>
      </w:pPr>
      <w:bookmarkStart w:id="102" w:name="_Toc179366664"/>
      <w:bookmarkStart w:id="103" w:name="_Toc185856846"/>
      <w:bookmarkStart w:id="104" w:name="_Toc162360156"/>
      <w:r>
        <w:rPr>
          <w:rFonts w:hint="eastAsia"/>
        </w:rPr>
        <w:t>铸造系统</w:t>
      </w:r>
      <w:bookmarkEnd w:id="102"/>
      <w:bookmarkEnd w:id="103"/>
      <w:bookmarkEnd w:id="104"/>
    </w:p>
    <w:p w14:paraId="4DCBD2D2" w14:textId="77777777" w:rsidR="00E05D58" w:rsidRDefault="00000000">
      <w:pPr>
        <w:pStyle w:val="affe"/>
        <w:spacing w:before="120" w:after="120"/>
      </w:pPr>
      <w:r>
        <w:rPr>
          <w:rFonts w:hint="eastAsia"/>
        </w:rPr>
        <w:t>通用要求</w:t>
      </w:r>
    </w:p>
    <w:p w14:paraId="1F63A220" w14:textId="77777777" w:rsidR="00E05D58" w:rsidRDefault="00000000">
      <w:pPr>
        <w:pStyle w:val="afffffffff0"/>
      </w:pPr>
      <w:r>
        <w:rPr>
          <w:rFonts w:hint="eastAsia"/>
        </w:rPr>
        <w:t>铸造机应符合GB 20905的规定。</w:t>
      </w:r>
    </w:p>
    <w:p w14:paraId="4C4F6550" w14:textId="77777777" w:rsidR="00E05D58" w:rsidRDefault="00000000">
      <w:pPr>
        <w:pStyle w:val="afffffffff0"/>
      </w:pPr>
      <w:r>
        <w:rPr>
          <w:rFonts w:hint="eastAsia"/>
        </w:rPr>
        <w:t xml:space="preserve">铸造机电控系统应具备以下功能： </w:t>
      </w:r>
    </w:p>
    <w:p w14:paraId="1CEE970A" w14:textId="77777777" w:rsidR="00E05D58" w:rsidRDefault="00000000">
      <w:pPr>
        <w:pStyle w:val="af5"/>
        <w:numPr>
          <w:ilvl w:val="0"/>
          <w:numId w:val="32"/>
        </w:numPr>
      </w:pPr>
      <w:r>
        <w:rPr>
          <w:rFonts w:hint="eastAsia"/>
        </w:rPr>
        <w:t>对铸造速度、冷却水流量、冷却水压力、进水水温、</w:t>
      </w:r>
      <w:proofErr w:type="gramStart"/>
      <w:r>
        <w:rPr>
          <w:rFonts w:hint="eastAsia"/>
        </w:rPr>
        <w:t>铸井出</w:t>
      </w:r>
      <w:proofErr w:type="gramEnd"/>
      <w:r>
        <w:rPr>
          <w:rFonts w:hint="eastAsia"/>
        </w:rPr>
        <w:t>（排）水水温、铝液温度、铝液液面高度、铸造长度、铸</w:t>
      </w:r>
      <w:proofErr w:type="gramStart"/>
      <w:r>
        <w:rPr>
          <w:rFonts w:hint="eastAsia"/>
        </w:rPr>
        <w:t>井水位</w:t>
      </w:r>
      <w:proofErr w:type="gramEnd"/>
      <w:r>
        <w:rPr>
          <w:rFonts w:hint="eastAsia"/>
        </w:rPr>
        <w:t>等主要参数应实现可视化、精准控制、实时自动记录、存储数据；</w:t>
      </w:r>
    </w:p>
    <w:p w14:paraId="08252078" w14:textId="77777777" w:rsidR="00E05D58" w:rsidRDefault="00000000">
      <w:pPr>
        <w:pStyle w:val="af5"/>
        <w:numPr>
          <w:ilvl w:val="0"/>
          <w:numId w:val="32"/>
        </w:numPr>
      </w:pPr>
      <w:r>
        <w:rPr>
          <w:rFonts w:hint="eastAsia"/>
        </w:rPr>
        <w:t>应通过上位机的数据采集系统对铸造所有的参数设定值、实际值进行记录并存储，所有存储的数据应可通过以太网异地存储；</w:t>
      </w:r>
    </w:p>
    <w:p w14:paraId="135B5A29" w14:textId="77777777" w:rsidR="00E05D58" w:rsidRDefault="00000000">
      <w:pPr>
        <w:pStyle w:val="af5"/>
        <w:numPr>
          <w:ilvl w:val="0"/>
          <w:numId w:val="32"/>
        </w:numPr>
      </w:pPr>
      <w:r>
        <w:rPr>
          <w:rFonts w:hint="eastAsia"/>
        </w:rPr>
        <w:t>应实现正常运行指示、铸造开始和收尾阶段提示、对铸造主要参数分级提示、故障报警，以及当出现严重偏离或严重故障时报警；</w:t>
      </w:r>
    </w:p>
    <w:p w14:paraId="329EA412" w14:textId="77777777" w:rsidR="00E05D58" w:rsidRDefault="00000000">
      <w:pPr>
        <w:pStyle w:val="af5"/>
      </w:pPr>
      <w:r>
        <w:rPr>
          <w:rFonts w:hint="eastAsia"/>
        </w:rPr>
        <w:t>按下紧急停车后，各电机应停止输出，同时启动应急程序；</w:t>
      </w:r>
    </w:p>
    <w:p w14:paraId="0B0923D4" w14:textId="77777777" w:rsidR="00E05D58" w:rsidRDefault="00000000">
      <w:pPr>
        <w:pStyle w:val="af5"/>
      </w:pPr>
      <w:r>
        <w:rPr>
          <w:rFonts w:hint="eastAsia"/>
        </w:rPr>
        <w:t>控制系统应优先通过工业以太网通讯与相关联的设备及安全装置进行数据交换，安全急停装置的连接应采用硬接线方式；</w:t>
      </w:r>
    </w:p>
    <w:p w14:paraId="78B034F5" w14:textId="77777777" w:rsidR="00E05D58" w:rsidRDefault="00000000">
      <w:pPr>
        <w:pStyle w:val="af5"/>
      </w:pPr>
      <w:r>
        <w:rPr>
          <w:rFonts w:hint="eastAsia"/>
        </w:rPr>
        <w:t>铸造机应具备安全联动设施自检功能，铸造前应进行自检后方能启动铸造。自</w:t>
      </w:r>
      <w:proofErr w:type="gramStart"/>
      <w:r>
        <w:rPr>
          <w:rFonts w:hint="eastAsia"/>
        </w:rPr>
        <w:t>检内容</w:t>
      </w:r>
      <w:proofErr w:type="gramEnd"/>
      <w:r>
        <w:rPr>
          <w:rFonts w:hint="eastAsia"/>
        </w:rPr>
        <w:t>应包括控制程序和安全监测装置（包括铸造冷却水流量与压力、流槽液位或结晶器液位</w:t>
      </w:r>
      <w:proofErr w:type="gramStart"/>
      <w:r>
        <w:rPr>
          <w:rFonts w:hint="eastAsia"/>
        </w:rPr>
        <w:t>或热顶流道</w:t>
      </w:r>
      <w:proofErr w:type="gramEnd"/>
      <w:r>
        <w:rPr>
          <w:rFonts w:hint="eastAsia"/>
        </w:rPr>
        <w:t>液位、停电倾翻架抬起，应急水压力等）以及安全联动装置（包括流槽断开装置、或快速切断闸板（阀）和固定式浇铸炉紧急排放闸板（阀）、倾动炉液压控制系统（自动复位装置）等）。</w:t>
      </w:r>
    </w:p>
    <w:p w14:paraId="1AEC9D02" w14:textId="77777777" w:rsidR="00E05D58" w:rsidRDefault="00000000">
      <w:pPr>
        <w:pStyle w:val="afffffffff0"/>
      </w:pPr>
      <w:r>
        <w:rPr>
          <w:rFonts w:hint="eastAsia"/>
        </w:rPr>
        <w:t>铸造机电控系统应具备自动铸造模式、非铸造手动维修模式、模拟铸造模式等三种操作模式，自动铸造模式应与非铸造手动维修模式、模拟铸造模式等操作方式互锁，在正常铸造过程应确保为自动模式，在自动模式下不应操作平台快升、快降、慢升、慢降、翻转架翻转及复位，</w:t>
      </w:r>
      <w:proofErr w:type="gramStart"/>
      <w:r>
        <w:rPr>
          <w:rFonts w:hint="eastAsia"/>
        </w:rPr>
        <w:t>除试验</w:t>
      </w:r>
      <w:proofErr w:type="gramEnd"/>
      <w:r>
        <w:rPr>
          <w:rFonts w:hint="eastAsia"/>
        </w:rPr>
        <w:t>外，不应用手动模式进行铸造生产。</w:t>
      </w:r>
    </w:p>
    <w:p w14:paraId="02500EE7" w14:textId="77777777" w:rsidR="00E05D58" w:rsidRDefault="00000000">
      <w:pPr>
        <w:pStyle w:val="afffffffff0"/>
      </w:pPr>
      <w:r>
        <w:rPr>
          <w:rFonts w:hint="eastAsia"/>
        </w:rPr>
        <w:t>铸造机应设置运行速度监测</w:t>
      </w:r>
      <w:proofErr w:type="gramStart"/>
      <w:r>
        <w:rPr>
          <w:rFonts w:hint="eastAsia"/>
        </w:rPr>
        <w:t>联锁</w:t>
      </w:r>
      <w:proofErr w:type="gramEnd"/>
      <w:r>
        <w:rPr>
          <w:rFonts w:hint="eastAsia"/>
        </w:rPr>
        <w:t>报警系统，并与流槽断开装置，或快速切断闸板（阀）和固定式浇铸炉紧急排放闸板（阀）</w:t>
      </w:r>
      <w:proofErr w:type="gramStart"/>
      <w:r>
        <w:rPr>
          <w:rFonts w:hint="eastAsia"/>
        </w:rPr>
        <w:t>联锁</w:t>
      </w:r>
      <w:proofErr w:type="gramEnd"/>
      <w:r>
        <w:rPr>
          <w:rFonts w:hint="eastAsia"/>
        </w:rPr>
        <w:t>，同时还应与倾动式浇铸炉液压控制系统（自动复位装置）</w:t>
      </w:r>
      <w:proofErr w:type="gramStart"/>
      <w:r>
        <w:rPr>
          <w:rFonts w:hint="eastAsia"/>
        </w:rPr>
        <w:t>联锁</w:t>
      </w:r>
      <w:proofErr w:type="gramEnd"/>
      <w:r>
        <w:rPr>
          <w:rFonts w:hint="eastAsia"/>
        </w:rPr>
        <w:t>。</w:t>
      </w:r>
    </w:p>
    <w:p w14:paraId="545857BC" w14:textId="77777777" w:rsidR="00E05D58" w:rsidRDefault="00000000">
      <w:pPr>
        <w:pStyle w:val="afffffffff0"/>
      </w:pPr>
      <w:r>
        <w:rPr>
          <w:rFonts w:hint="eastAsia"/>
        </w:rPr>
        <w:t>铸造平台</w:t>
      </w:r>
      <w:proofErr w:type="gramStart"/>
      <w:r>
        <w:rPr>
          <w:rFonts w:hint="eastAsia"/>
        </w:rPr>
        <w:t>倾翻臂应配有</w:t>
      </w:r>
      <w:proofErr w:type="gramEnd"/>
      <w:r>
        <w:rPr>
          <w:rFonts w:hint="eastAsia"/>
        </w:rPr>
        <w:t>机械自锁装置并与电气联锁，确保在特殊情况下将倾翻臂锁定于原位置不动，倾翻液压缸内置防爆阀，在液压软管破裂时，保持平台的位置，防止人员的伤害与设备的损坏，倾翻架重复定位精度控制在±1 mm之内，上翻到位和复位设置限位开关。</w:t>
      </w:r>
    </w:p>
    <w:p w14:paraId="5C2A9A65" w14:textId="77777777" w:rsidR="00E05D58" w:rsidRDefault="00000000">
      <w:pPr>
        <w:pStyle w:val="afffffffff0"/>
      </w:pPr>
      <w:r>
        <w:rPr>
          <w:rFonts w:hint="eastAsia"/>
        </w:rPr>
        <w:t>液压油应选用抗磨抗燃液压油，温控应控制在0°～50°，洁净度Ra应为10 μm。</w:t>
      </w:r>
    </w:p>
    <w:p w14:paraId="6971F007" w14:textId="77777777" w:rsidR="00E05D58" w:rsidRDefault="00000000">
      <w:pPr>
        <w:pStyle w:val="afffffffff0"/>
      </w:pPr>
      <w:r>
        <w:rPr>
          <w:rFonts w:hint="eastAsia"/>
        </w:rPr>
        <w:t>铸造系统焊接结构件应进行应力释放处理。</w:t>
      </w:r>
    </w:p>
    <w:p w14:paraId="5312267E" w14:textId="77777777" w:rsidR="00E05D58" w:rsidRDefault="00000000">
      <w:pPr>
        <w:pStyle w:val="afffffffff0"/>
      </w:pPr>
      <w:r>
        <w:rPr>
          <w:rFonts w:hint="eastAsia"/>
        </w:rPr>
        <w:t>井下设备的结构件连接应采用高强度不锈钢螺栓，部件表面做防腐、防锈、涂漆处理。</w:t>
      </w:r>
    </w:p>
    <w:p w14:paraId="7A5B8377" w14:textId="77777777" w:rsidR="00E05D58" w:rsidRDefault="00000000">
      <w:pPr>
        <w:pStyle w:val="afffffffff0"/>
      </w:pPr>
      <w:r>
        <w:rPr>
          <w:rFonts w:hint="eastAsia"/>
        </w:rPr>
        <w:t>沉在水中的液压管道应采用高压无缝不锈钢管，管道与设备连接应采用法兰硬连接。</w:t>
      </w:r>
    </w:p>
    <w:p w14:paraId="23CF6850" w14:textId="77777777" w:rsidR="00E05D58" w:rsidRDefault="00000000">
      <w:pPr>
        <w:pStyle w:val="afffffffff0"/>
      </w:pPr>
      <w:r>
        <w:rPr>
          <w:rFonts w:hint="eastAsia"/>
        </w:rPr>
        <w:t>可能</w:t>
      </w:r>
      <w:proofErr w:type="gramStart"/>
      <w:r>
        <w:rPr>
          <w:rFonts w:hint="eastAsia"/>
        </w:rPr>
        <w:t>接触漏铝的</w:t>
      </w:r>
      <w:proofErr w:type="gramEnd"/>
      <w:r>
        <w:rPr>
          <w:rFonts w:hint="eastAsia"/>
        </w:rPr>
        <w:t>支架（托座）、平台、刮水板的金属框架，应涂防爆涂料，不应使用石灰作为防爆涂料。</w:t>
      </w:r>
    </w:p>
    <w:p w14:paraId="66E1971B" w14:textId="77777777" w:rsidR="00E05D58" w:rsidRDefault="00000000">
      <w:pPr>
        <w:pStyle w:val="afffffffff0"/>
      </w:pPr>
      <w:r>
        <w:rPr>
          <w:rFonts w:hint="eastAsia"/>
        </w:rPr>
        <w:t>应有防止铸造机平台（顶板）冲顶和触底的行程限位开关。</w:t>
      </w:r>
    </w:p>
    <w:p w14:paraId="776EE309" w14:textId="77777777" w:rsidR="00E05D58" w:rsidRDefault="00000000">
      <w:pPr>
        <w:pStyle w:val="afffffffff0"/>
      </w:pPr>
      <w:r>
        <w:rPr>
          <w:rFonts w:hint="eastAsia"/>
        </w:rPr>
        <w:t>铸造机顶板（平台）、支架（托座）和基座的设计，应确保水、铝渣和铝</w:t>
      </w:r>
      <w:proofErr w:type="gramStart"/>
      <w:r>
        <w:rPr>
          <w:rFonts w:hint="eastAsia"/>
        </w:rPr>
        <w:t>块不能</w:t>
      </w:r>
      <w:proofErr w:type="gramEnd"/>
      <w:r>
        <w:rPr>
          <w:rFonts w:hint="eastAsia"/>
        </w:rPr>
        <w:t>积聚。</w:t>
      </w:r>
    </w:p>
    <w:p w14:paraId="7408D69D" w14:textId="77777777" w:rsidR="00E05D58" w:rsidRDefault="00000000">
      <w:pPr>
        <w:pStyle w:val="afffffffff0"/>
      </w:pPr>
      <w:r>
        <w:rPr>
          <w:rFonts w:hint="eastAsia"/>
        </w:rPr>
        <w:t>从下降的铸造机顶板（平台）或由其支撑的任何物体（包括锭块）到井壁或固定装置的操作间隙不应小于75 mm。</w:t>
      </w:r>
    </w:p>
    <w:p w14:paraId="121E391A" w14:textId="77777777" w:rsidR="00E05D58" w:rsidRDefault="00000000">
      <w:pPr>
        <w:pStyle w:val="afffffffff0"/>
      </w:pPr>
      <w:r>
        <w:rPr>
          <w:rFonts w:hint="eastAsia"/>
        </w:rPr>
        <w:t>铸造平台和铸造机顶板（平台）的设计应能防止冷却水（以及从铸锭泄漏的熔融金属）流到或溅到车间地面上。</w:t>
      </w:r>
    </w:p>
    <w:p w14:paraId="2C815BDC" w14:textId="77777777" w:rsidR="00E05D58" w:rsidRDefault="00000000">
      <w:pPr>
        <w:pStyle w:val="afffffffff0"/>
      </w:pPr>
      <w:r>
        <w:rPr>
          <w:rFonts w:hint="eastAsia"/>
        </w:rPr>
        <w:t>刮水板框架的设计和安装应将积水的深度控制在50 mm以下，并确保橡胶刮板不会折叠形成口袋状。</w:t>
      </w:r>
    </w:p>
    <w:p w14:paraId="79ADD059" w14:textId="77777777" w:rsidR="00E05D58" w:rsidRDefault="00000000">
      <w:pPr>
        <w:pStyle w:val="afffffffff0"/>
      </w:pPr>
      <w:r>
        <w:rPr>
          <w:rFonts w:hint="eastAsia"/>
        </w:rPr>
        <w:t>铸造空心（带芯子）锭的设置，应确保模具、芯材和</w:t>
      </w:r>
      <w:proofErr w:type="gramStart"/>
      <w:r>
        <w:rPr>
          <w:rFonts w:hint="eastAsia"/>
        </w:rPr>
        <w:t>引锭头之间</w:t>
      </w:r>
      <w:proofErr w:type="gramEnd"/>
      <w:r>
        <w:rPr>
          <w:rFonts w:hint="eastAsia"/>
        </w:rPr>
        <w:t>的正确对齐。设备和操作的设计应防止金属在铸造过程中粘附到芯材上。</w:t>
      </w:r>
    </w:p>
    <w:p w14:paraId="1C1EE6D6" w14:textId="77777777" w:rsidR="00E05D58" w:rsidRDefault="00000000">
      <w:pPr>
        <w:pStyle w:val="afffffffff0"/>
      </w:pPr>
      <w:r>
        <w:rPr>
          <w:rFonts w:hint="eastAsia"/>
        </w:rPr>
        <w:t>铸造机作业区域不应有无关水管。</w:t>
      </w:r>
    </w:p>
    <w:p w14:paraId="688A66FF" w14:textId="77777777" w:rsidR="00E05D58" w:rsidRDefault="00000000">
      <w:pPr>
        <w:pStyle w:val="afffffffff0"/>
      </w:pPr>
      <w:r>
        <w:rPr>
          <w:rFonts w:hint="eastAsia"/>
        </w:rPr>
        <w:lastRenderedPageBreak/>
        <w:t>液压式牵引系统应对下降速率设置监测功能，下降速率太快或太慢超过生产设定值20%时，应发出报警并联动安全联锁装置停止铸造。</w:t>
      </w:r>
    </w:p>
    <w:p w14:paraId="209E3AE0" w14:textId="77777777" w:rsidR="00E05D58" w:rsidRDefault="00000000">
      <w:pPr>
        <w:pStyle w:val="afffffffff0"/>
      </w:pPr>
      <w:r>
        <w:rPr>
          <w:rFonts w:hint="eastAsia"/>
        </w:rPr>
        <w:t>液压式牵引系统应设置手动泄压装置，手动泄压装置应具有多级缓降功能。</w:t>
      </w:r>
    </w:p>
    <w:p w14:paraId="71456EFA" w14:textId="77777777" w:rsidR="00E05D58" w:rsidRDefault="00000000">
      <w:pPr>
        <w:pStyle w:val="affe"/>
        <w:spacing w:before="120" w:after="120"/>
      </w:pPr>
      <w:r>
        <w:rPr>
          <w:rFonts w:hint="eastAsia"/>
        </w:rPr>
        <w:t>流槽及分配流槽（盘）</w:t>
      </w:r>
    </w:p>
    <w:p w14:paraId="0FBF513A" w14:textId="77777777" w:rsidR="00E05D58" w:rsidRDefault="00000000">
      <w:pPr>
        <w:pStyle w:val="afffffffff0"/>
      </w:pPr>
      <w:r>
        <w:rPr>
          <w:rFonts w:hint="eastAsia"/>
        </w:rPr>
        <w:t>应设计防止金属溢出到地板上的流槽及分配流槽（盘），流槽内金属液位水平面距离流槽上缘应不低于25 mm的安全线。在设计流槽安全线时，应考虑金属液位控制系统的变化性。</w:t>
      </w:r>
    </w:p>
    <w:p w14:paraId="399BE0D5" w14:textId="77777777" w:rsidR="00E05D58" w:rsidRDefault="00000000">
      <w:pPr>
        <w:pStyle w:val="afffffffff0"/>
      </w:pPr>
      <w:r>
        <w:rPr>
          <w:rFonts w:hint="eastAsia"/>
        </w:rPr>
        <w:t>在流槽及固定式分配流槽（盘）顶部边缘应设置一个溢流槽口，槽口下方应放置确保溢流的铝液流入残料箱（放干箱、斗）。</w:t>
      </w:r>
    </w:p>
    <w:p w14:paraId="2C0D1F26" w14:textId="77777777" w:rsidR="00E05D58" w:rsidRDefault="00000000">
      <w:pPr>
        <w:pStyle w:val="afffffffff0"/>
      </w:pPr>
      <w:r>
        <w:rPr>
          <w:rFonts w:hint="eastAsia"/>
        </w:rPr>
        <w:t>流槽、分配流槽（盘）应有良好保温性能。</w:t>
      </w:r>
    </w:p>
    <w:p w14:paraId="0E70D17F" w14:textId="77777777" w:rsidR="00E05D58" w:rsidRDefault="00000000">
      <w:pPr>
        <w:pStyle w:val="affe"/>
        <w:spacing w:before="120" w:after="120"/>
      </w:pPr>
      <w:r>
        <w:rPr>
          <w:rFonts w:hint="eastAsia"/>
        </w:rPr>
        <w:t>铸造盘（模盘）</w:t>
      </w:r>
    </w:p>
    <w:p w14:paraId="19219CB4" w14:textId="77777777" w:rsidR="00E05D58" w:rsidRDefault="00000000">
      <w:pPr>
        <w:pStyle w:val="afffffffff0"/>
      </w:pPr>
      <w:r>
        <w:rPr>
          <w:rFonts w:hint="eastAsia"/>
        </w:rPr>
        <w:t>铸造盘（模盘）水箱</w:t>
      </w:r>
      <w:proofErr w:type="gramStart"/>
      <w:r>
        <w:rPr>
          <w:rFonts w:hint="eastAsia"/>
        </w:rPr>
        <w:t>内套应采用</w:t>
      </w:r>
      <w:proofErr w:type="gramEnd"/>
      <w:r>
        <w:rPr>
          <w:rFonts w:hint="eastAsia"/>
        </w:rPr>
        <w:t>不锈钢钢板、镀锌钢板，或进行其他防锈处理；应根据铸造盘（模盘）的大小选择合适厚度和材质的板材，确保使用不变形。</w:t>
      </w:r>
    </w:p>
    <w:p w14:paraId="39855545" w14:textId="77777777" w:rsidR="00E05D58" w:rsidRDefault="00000000">
      <w:pPr>
        <w:pStyle w:val="afffffffff0"/>
      </w:pPr>
      <w:r>
        <w:rPr>
          <w:rFonts w:hint="eastAsia"/>
        </w:rPr>
        <w:t>铸造盘（模盘）应设置铝液进、出槽道并延伸到井口以外；铸造</w:t>
      </w:r>
      <w:proofErr w:type="gramStart"/>
      <w:r>
        <w:rPr>
          <w:rFonts w:hint="eastAsia"/>
        </w:rPr>
        <w:t>过程模盘进</w:t>
      </w:r>
      <w:proofErr w:type="gramEnd"/>
      <w:r>
        <w:rPr>
          <w:rFonts w:hint="eastAsia"/>
        </w:rPr>
        <w:t>、出槽道畅通，</w:t>
      </w:r>
      <w:proofErr w:type="gramStart"/>
      <w:r>
        <w:rPr>
          <w:rFonts w:hint="eastAsia"/>
        </w:rPr>
        <w:t>应急分流</w:t>
      </w:r>
      <w:proofErr w:type="gramEnd"/>
      <w:r>
        <w:rPr>
          <w:rFonts w:hint="eastAsia"/>
        </w:rPr>
        <w:t>口/溢流</w:t>
      </w:r>
      <w:proofErr w:type="gramStart"/>
      <w:r>
        <w:rPr>
          <w:rFonts w:hint="eastAsia"/>
        </w:rPr>
        <w:t>口处于</w:t>
      </w:r>
      <w:proofErr w:type="gramEnd"/>
      <w:r>
        <w:rPr>
          <w:rFonts w:hint="eastAsia"/>
        </w:rPr>
        <w:t>有效状态。</w:t>
      </w:r>
      <w:proofErr w:type="gramStart"/>
      <w:r>
        <w:rPr>
          <w:rFonts w:hint="eastAsia"/>
        </w:rPr>
        <w:t>模盘非</w:t>
      </w:r>
      <w:proofErr w:type="gramEnd"/>
      <w:r>
        <w:rPr>
          <w:rFonts w:hint="eastAsia"/>
        </w:rPr>
        <w:t>导流侧槽口下方应放置放干箱（斗）。</w:t>
      </w:r>
    </w:p>
    <w:p w14:paraId="4B251487" w14:textId="77777777" w:rsidR="00E05D58" w:rsidRDefault="00000000">
      <w:pPr>
        <w:pStyle w:val="afffffffff0"/>
      </w:pPr>
      <w:proofErr w:type="gramStart"/>
      <w:r>
        <w:rPr>
          <w:rFonts w:hint="eastAsia"/>
        </w:rPr>
        <w:t>热顶铸造</w:t>
      </w:r>
      <w:proofErr w:type="gramEnd"/>
      <w:r>
        <w:rPr>
          <w:rFonts w:hint="eastAsia"/>
        </w:rPr>
        <w:t>模</w:t>
      </w:r>
      <w:proofErr w:type="gramStart"/>
      <w:r>
        <w:rPr>
          <w:rFonts w:hint="eastAsia"/>
        </w:rPr>
        <w:t>盘内衬耐材分流</w:t>
      </w:r>
      <w:proofErr w:type="gramEnd"/>
      <w:r>
        <w:rPr>
          <w:rFonts w:hint="eastAsia"/>
        </w:rPr>
        <w:t>设计应充分考虑分流流道、模</w:t>
      </w:r>
      <w:proofErr w:type="gramStart"/>
      <w:r>
        <w:rPr>
          <w:rFonts w:hint="eastAsia"/>
        </w:rPr>
        <w:t>盘内衬耐材应</w:t>
      </w:r>
      <w:proofErr w:type="gramEnd"/>
      <w:r>
        <w:rPr>
          <w:rFonts w:hint="eastAsia"/>
        </w:rPr>
        <w:t>具有保温性能和强度性能，降低</w:t>
      </w:r>
      <w:proofErr w:type="gramStart"/>
      <w:r>
        <w:rPr>
          <w:rFonts w:hint="eastAsia"/>
        </w:rPr>
        <w:t>模盘不同</w:t>
      </w:r>
      <w:proofErr w:type="gramEnd"/>
      <w:r>
        <w:rPr>
          <w:rFonts w:hint="eastAsia"/>
        </w:rPr>
        <w:t>导流孔温差。</w:t>
      </w:r>
    </w:p>
    <w:p w14:paraId="68915E6D" w14:textId="77777777" w:rsidR="00E05D58" w:rsidRDefault="00000000">
      <w:pPr>
        <w:pStyle w:val="affe"/>
        <w:spacing w:before="120" w:after="120"/>
      </w:pPr>
      <w:r>
        <w:rPr>
          <w:rFonts w:hint="eastAsia"/>
        </w:rPr>
        <w:t>结晶器</w:t>
      </w:r>
    </w:p>
    <w:p w14:paraId="2BE05E34" w14:textId="77777777" w:rsidR="00E05D58" w:rsidRDefault="00000000">
      <w:pPr>
        <w:pStyle w:val="afffffffff0"/>
      </w:pPr>
      <w:r>
        <w:rPr>
          <w:rFonts w:hint="eastAsia"/>
        </w:rPr>
        <w:t>与铝液接触的结晶器面的材质应采用变形铝合金或铜制材质，并应根据工艺需要嵌入石墨环（板），不应使用铝、铜</w:t>
      </w:r>
      <w:proofErr w:type="gramStart"/>
      <w:r>
        <w:rPr>
          <w:rFonts w:hint="eastAsia"/>
        </w:rPr>
        <w:t>等铸态</w:t>
      </w:r>
      <w:proofErr w:type="gramEnd"/>
      <w:r>
        <w:rPr>
          <w:rFonts w:hint="eastAsia"/>
        </w:rPr>
        <w:t>材质。</w:t>
      </w:r>
    </w:p>
    <w:p w14:paraId="598ACC3A" w14:textId="77777777" w:rsidR="00E05D58" w:rsidRDefault="00000000">
      <w:pPr>
        <w:pStyle w:val="afffffffff0"/>
      </w:pPr>
      <w:r>
        <w:rPr>
          <w:rFonts w:hint="eastAsia"/>
        </w:rPr>
        <w:t>结晶器的</w:t>
      </w:r>
      <w:proofErr w:type="gramStart"/>
      <w:r>
        <w:rPr>
          <w:rFonts w:hint="eastAsia"/>
        </w:rPr>
        <w:t>密封胶应耐</w:t>
      </w:r>
      <w:proofErr w:type="gramEnd"/>
      <w:r>
        <w:rPr>
          <w:rFonts w:hint="eastAsia"/>
        </w:rPr>
        <w:t>高温和可靠密封效果，并定期更换，确保铸造过程中不应有水渗出和漏水现象。</w:t>
      </w:r>
    </w:p>
    <w:p w14:paraId="3CC9B705" w14:textId="77777777" w:rsidR="00E05D58" w:rsidRDefault="00000000">
      <w:pPr>
        <w:pStyle w:val="afffffffff0"/>
      </w:pPr>
      <w:r>
        <w:rPr>
          <w:rFonts w:hint="eastAsia"/>
        </w:rPr>
        <w:t>圆铸锭同水平</w:t>
      </w:r>
      <w:proofErr w:type="gramStart"/>
      <w:r>
        <w:rPr>
          <w:rFonts w:hint="eastAsia"/>
        </w:rPr>
        <w:t>热顶模盘</w:t>
      </w:r>
      <w:proofErr w:type="gramEnd"/>
      <w:r>
        <w:rPr>
          <w:rFonts w:hint="eastAsia"/>
        </w:rPr>
        <w:t>结晶器冷却水系统应采用不易变形的水孔式结构。</w:t>
      </w:r>
    </w:p>
    <w:p w14:paraId="217F0E83" w14:textId="77777777" w:rsidR="00E05D58" w:rsidRDefault="00000000">
      <w:pPr>
        <w:pStyle w:val="afffffffff0"/>
      </w:pPr>
      <w:r>
        <w:rPr>
          <w:rFonts w:hint="eastAsia"/>
        </w:rPr>
        <w:t>结晶器水孔大小、角度、间距等应设计合理，确保水冷均匀，同一个铸造平台同一规格的结晶器之间冷却水流量相差不应超过±3%。</w:t>
      </w:r>
    </w:p>
    <w:p w14:paraId="225C8D4F" w14:textId="77777777" w:rsidR="00E05D58" w:rsidRDefault="00000000">
      <w:pPr>
        <w:pStyle w:val="afffffffff0"/>
      </w:pPr>
      <w:r>
        <w:rPr>
          <w:rFonts w:hint="eastAsia"/>
        </w:rPr>
        <w:t>圆铸锭同水平</w:t>
      </w:r>
      <w:proofErr w:type="gramStart"/>
      <w:r>
        <w:rPr>
          <w:rFonts w:hint="eastAsia"/>
        </w:rPr>
        <w:t>热顶模盘同</w:t>
      </w:r>
      <w:proofErr w:type="gramEnd"/>
      <w:r>
        <w:rPr>
          <w:rFonts w:hint="eastAsia"/>
        </w:rPr>
        <w:t>结晶器和不同结晶器之间，同一层（又俗称排）之间水孔高差不应超过±1 mm，水孔角度偏差不应超过±1°。</w:t>
      </w:r>
    </w:p>
    <w:p w14:paraId="53A5E1BF" w14:textId="77777777" w:rsidR="00E05D58" w:rsidRDefault="00000000">
      <w:pPr>
        <w:pStyle w:val="afffffffff0"/>
      </w:pPr>
      <w:r>
        <w:rPr>
          <w:rFonts w:hint="eastAsia"/>
        </w:rPr>
        <w:t>结晶器锥度设计应合适，一般倒锥度不应大于2°，防止铸造开头和铸造过程中悬挂和漏铝。</w:t>
      </w:r>
    </w:p>
    <w:p w14:paraId="1DD23242" w14:textId="77777777" w:rsidR="00E05D58" w:rsidRDefault="00000000">
      <w:pPr>
        <w:pStyle w:val="afffffffff0"/>
      </w:pPr>
      <w:r>
        <w:rPr>
          <w:rFonts w:hint="eastAsia"/>
        </w:rPr>
        <w:t>结晶器石墨环（板）表面光滑，应具有自润滑作用。</w:t>
      </w:r>
    </w:p>
    <w:p w14:paraId="23DEC799" w14:textId="77777777" w:rsidR="00E05D58" w:rsidRDefault="00000000">
      <w:pPr>
        <w:pStyle w:val="afffffffff0"/>
      </w:pPr>
      <w:r>
        <w:rPr>
          <w:rFonts w:hint="eastAsia"/>
        </w:rPr>
        <w:t>结晶器螺钉、法兰盘以及各种管道连接处不应漏水、渗水和喷水现象。</w:t>
      </w:r>
    </w:p>
    <w:p w14:paraId="349C0635" w14:textId="77777777" w:rsidR="00E05D58" w:rsidRDefault="00000000">
      <w:pPr>
        <w:pStyle w:val="afffffffff0"/>
      </w:pPr>
      <w:r>
        <w:rPr>
          <w:rFonts w:hint="eastAsia"/>
        </w:rPr>
        <w:t>有油润滑结晶器的润滑应均匀。</w:t>
      </w:r>
    </w:p>
    <w:p w14:paraId="60A6FFFC" w14:textId="77777777" w:rsidR="00E05D58" w:rsidRDefault="00000000">
      <w:pPr>
        <w:pStyle w:val="afffffffff0"/>
      </w:pPr>
      <w:r>
        <w:rPr>
          <w:rFonts w:hint="eastAsia"/>
        </w:rPr>
        <w:t>油气滑铸造盘（模盘）铸造采用的气体应保持干燥。</w:t>
      </w:r>
    </w:p>
    <w:p w14:paraId="01B7537F" w14:textId="77777777" w:rsidR="00E05D58" w:rsidRDefault="00000000">
      <w:pPr>
        <w:pStyle w:val="afffffffff0"/>
      </w:pPr>
      <w:r>
        <w:rPr>
          <w:rFonts w:hint="eastAsia"/>
        </w:rPr>
        <w:t>倾翻式铸造平台（水套）上倾时，应设置防止液压缸失稳、铸造平台回落的机械锁紧装置。</w:t>
      </w:r>
    </w:p>
    <w:p w14:paraId="710AE6A8" w14:textId="77777777" w:rsidR="00E05D58" w:rsidRDefault="00000000">
      <w:pPr>
        <w:pStyle w:val="afffffffff0"/>
      </w:pPr>
      <w:r>
        <w:rPr>
          <w:rFonts w:hint="eastAsia"/>
        </w:rPr>
        <w:t>结晶器芯子应留有出气孔。芯子水管应用金属软管与出水口相连接。</w:t>
      </w:r>
    </w:p>
    <w:p w14:paraId="4A3FABBA" w14:textId="77777777" w:rsidR="00E05D58" w:rsidRDefault="00000000">
      <w:pPr>
        <w:pStyle w:val="afffffffff0"/>
      </w:pPr>
      <w:r>
        <w:rPr>
          <w:rFonts w:hint="eastAsia"/>
        </w:rPr>
        <w:t>连接平台与结晶器用水管应使用耐高温且不易变形材质材料。</w:t>
      </w:r>
    </w:p>
    <w:p w14:paraId="07ABD052" w14:textId="77777777" w:rsidR="00E05D58" w:rsidRDefault="00000000">
      <w:pPr>
        <w:pStyle w:val="afffffffff0"/>
      </w:pPr>
      <w:r>
        <w:rPr>
          <w:rFonts w:hint="eastAsia"/>
        </w:rPr>
        <w:t>同</w:t>
      </w:r>
      <w:proofErr w:type="gramStart"/>
      <w:r>
        <w:rPr>
          <w:rFonts w:hint="eastAsia"/>
        </w:rPr>
        <w:t>水平热顶铸造</w:t>
      </w:r>
      <w:proofErr w:type="gramEnd"/>
      <w:r>
        <w:rPr>
          <w:rFonts w:hint="eastAsia"/>
        </w:rPr>
        <w:t>单次最大允许铸造根数不应超过表2的规定。</w:t>
      </w:r>
    </w:p>
    <w:p w14:paraId="656393C8" w14:textId="77777777" w:rsidR="00E05D58" w:rsidRDefault="00000000">
      <w:pPr>
        <w:pStyle w:val="aff2"/>
        <w:spacing w:before="120" w:after="120"/>
      </w:pPr>
      <w:r>
        <w:rPr>
          <w:rFonts w:hint="eastAsia"/>
        </w:rPr>
        <w:t>铸造</w:t>
      </w:r>
      <w:proofErr w:type="gramStart"/>
      <w:r>
        <w:rPr>
          <w:rFonts w:hint="eastAsia"/>
        </w:rPr>
        <w:t>模盘单</w:t>
      </w:r>
      <w:proofErr w:type="gramEnd"/>
      <w:r>
        <w:rPr>
          <w:rFonts w:hint="eastAsia"/>
        </w:rPr>
        <w:t>次允许最大铸造根数</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036"/>
        <w:gridCol w:w="1037"/>
        <w:gridCol w:w="1037"/>
        <w:gridCol w:w="1037"/>
        <w:gridCol w:w="1037"/>
        <w:gridCol w:w="1037"/>
        <w:gridCol w:w="1037"/>
        <w:gridCol w:w="1038"/>
        <w:gridCol w:w="1038"/>
      </w:tblGrid>
      <w:tr w:rsidR="00E05D58" w14:paraId="4068C701" w14:textId="77777777">
        <w:trPr>
          <w:tblHeader/>
          <w:jc w:val="center"/>
        </w:trPr>
        <w:tc>
          <w:tcPr>
            <w:tcW w:w="1036" w:type="dxa"/>
            <w:tcBorders>
              <w:top w:val="single" w:sz="8" w:space="0" w:color="auto"/>
              <w:bottom w:val="single" w:sz="8" w:space="0" w:color="auto"/>
            </w:tcBorders>
            <w:shd w:val="clear" w:color="auto" w:fill="auto"/>
          </w:tcPr>
          <w:p w14:paraId="38295020" w14:textId="77777777" w:rsidR="00E05D58" w:rsidRDefault="00000000">
            <w:pPr>
              <w:pStyle w:val="afffffffff9"/>
            </w:pPr>
            <w:r>
              <w:rPr>
                <w:rFonts w:hint="eastAsia"/>
              </w:rPr>
              <w:t>规格（mm）</w:t>
            </w:r>
          </w:p>
        </w:tc>
        <w:tc>
          <w:tcPr>
            <w:tcW w:w="1037" w:type="dxa"/>
            <w:tcBorders>
              <w:top w:val="single" w:sz="8" w:space="0" w:color="auto"/>
              <w:bottom w:val="single" w:sz="8" w:space="0" w:color="auto"/>
            </w:tcBorders>
            <w:shd w:val="clear" w:color="auto" w:fill="auto"/>
          </w:tcPr>
          <w:p w14:paraId="23F3A7C1" w14:textId="77777777" w:rsidR="00E05D58" w:rsidRDefault="00000000">
            <w:pPr>
              <w:pStyle w:val="afffffffff9"/>
            </w:pPr>
            <w:r>
              <w:rPr>
                <w:rFonts w:hint="eastAsia"/>
              </w:rPr>
              <w:t>60</w:t>
            </w:r>
            <w:r>
              <w:rPr>
                <w:rFonts w:hAnsi="宋体" w:hint="eastAsia"/>
              </w:rPr>
              <w:t>～</w:t>
            </w:r>
            <w:r>
              <w:rPr>
                <w:rFonts w:hint="eastAsia"/>
              </w:rPr>
              <w:t>80</w:t>
            </w:r>
          </w:p>
        </w:tc>
        <w:tc>
          <w:tcPr>
            <w:tcW w:w="1037" w:type="dxa"/>
            <w:tcBorders>
              <w:top w:val="single" w:sz="8" w:space="0" w:color="auto"/>
              <w:bottom w:val="single" w:sz="8" w:space="0" w:color="auto"/>
            </w:tcBorders>
            <w:shd w:val="clear" w:color="auto" w:fill="auto"/>
          </w:tcPr>
          <w:p w14:paraId="55775F91" w14:textId="77777777" w:rsidR="00E05D58" w:rsidRDefault="00000000">
            <w:pPr>
              <w:pStyle w:val="afffffffff9"/>
            </w:pPr>
            <w:r>
              <w:rPr>
                <w:rFonts w:hint="eastAsia"/>
              </w:rPr>
              <w:t>81</w:t>
            </w:r>
            <w:r>
              <w:rPr>
                <w:rFonts w:hAnsi="宋体" w:hint="eastAsia"/>
              </w:rPr>
              <w:t>～</w:t>
            </w:r>
            <w:r>
              <w:rPr>
                <w:rFonts w:hint="eastAsia"/>
              </w:rPr>
              <w:t>100</w:t>
            </w:r>
          </w:p>
        </w:tc>
        <w:tc>
          <w:tcPr>
            <w:tcW w:w="1037" w:type="dxa"/>
            <w:tcBorders>
              <w:top w:val="single" w:sz="8" w:space="0" w:color="auto"/>
              <w:bottom w:val="single" w:sz="8" w:space="0" w:color="auto"/>
            </w:tcBorders>
            <w:shd w:val="clear" w:color="auto" w:fill="auto"/>
          </w:tcPr>
          <w:p w14:paraId="5F9A3051" w14:textId="77777777" w:rsidR="00E05D58" w:rsidRDefault="00000000">
            <w:pPr>
              <w:pStyle w:val="afffffffff9"/>
            </w:pPr>
            <w:r>
              <w:rPr>
                <w:rFonts w:hint="eastAsia"/>
              </w:rPr>
              <w:t>101</w:t>
            </w:r>
            <w:r>
              <w:rPr>
                <w:rFonts w:hAnsi="宋体" w:hint="eastAsia"/>
              </w:rPr>
              <w:t>～</w:t>
            </w:r>
            <w:r>
              <w:rPr>
                <w:rFonts w:hint="eastAsia"/>
              </w:rPr>
              <w:t>120</w:t>
            </w:r>
          </w:p>
        </w:tc>
        <w:tc>
          <w:tcPr>
            <w:tcW w:w="1037" w:type="dxa"/>
            <w:tcBorders>
              <w:top w:val="single" w:sz="8" w:space="0" w:color="auto"/>
              <w:bottom w:val="single" w:sz="8" w:space="0" w:color="auto"/>
            </w:tcBorders>
            <w:shd w:val="clear" w:color="auto" w:fill="auto"/>
          </w:tcPr>
          <w:p w14:paraId="393C69D2" w14:textId="77777777" w:rsidR="00E05D58" w:rsidRDefault="00000000">
            <w:pPr>
              <w:pStyle w:val="afffffffff9"/>
            </w:pPr>
            <w:r>
              <w:rPr>
                <w:rFonts w:hint="eastAsia"/>
              </w:rPr>
              <w:t>121</w:t>
            </w:r>
            <w:r>
              <w:rPr>
                <w:rFonts w:hAnsi="宋体" w:hint="eastAsia"/>
              </w:rPr>
              <w:t>～</w:t>
            </w:r>
            <w:r>
              <w:rPr>
                <w:rFonts w:hint="eastAsia"/>
              </w:rPr>
              <w:t>140</w:t>
            </w:r>
          </w:p>
        </w:tc>
        <w:tc>
          <w:tcPr>
            <w:tcW w:w="1037" w:type="dxa"/>
            <w:tcBorders>
              <w:top w:val="single" w:sz="8" w:space="0" w:color="auto"/>
              <w:bottom w:val="single" w:sz="8" w:space="0" w:color="auto"/>
            </w:tcBorders>
            <w:shd w:val="clear" w:color="auto" w:fill="auto"/>
          </w:tcPr>
          <w:p w14:paraId="5DB46153" w14:textId="77777777" w:rsidR="00E05D58" w:rsidRDefault="00000000">
            <w:pPr>
              <w:pStyle w:val="afffffffff9"/>
            </w:pPr>
            <w:r>
              <w:rPr>
                <w:rFonts w:hint="eastAsia"/>
              </w:rPr>
              <w:t>141</w:t>
            </w:r>
            <w:r>
              <w:rPr>
                <w:rFonts w:hAnsi="宋体" w:hint="eastAsia"/>
              </w:rPr>
              <w:t>～</w:t>
            </w:r>
            <w:r>
              <w:rPr>
                <w:rFonts w:hint="eastAsia"/>
              </w:rPr>
              <w:t>160</w:t>
            </w:r>
          </w:p>
        </w:tc>
        <w:tc>
          <w:tcPr>
            <w:tcW w:w="1037" w:type="dxa"/>
            <w:tcBorders>
              <w:top w:val="single" w:sz="8" w:space="0" w:color="auto"/>
              <w:bottom w:val="single" w:sz="8" w:space="0" w:color="auto"/>
            </w:tcBorders>
            <w:shd w:val="clear" w:color="auto" w:fill="auto"/>
          </w:tcPr>
          <w:p w14:paraId="6C06844B" w14:textId="77777777" w:rsidR="00E05D58" w:rsidRDefault="00000000">
            <w:pPr>
              <w:pStyle w:val="afffffffff9"/>
            </w:pPr>
            <w:r>
              <w:rPr>
                <w:rFonts w:hint="eastAsia"/>
              </w:rPr>
              <w:t>161</w:t>
            </w:r>
            <w:r>
              <w:rPr>
                <w:rFonts w:hAnsi="宋体" w:hint="eastAsia"/>
              </w:rPr>
              <w:t>～</w:t>
            </w:r>
            <w:r>
              <w:rPr>
                <w:rFonts w:hint="eastAsia"/>
              </w:rPr>
              <w:t>180</w:t>
            </w:r>
          </w:p>
        </w:tc>
        <w:tc>
          <w:tcPr>
            <w:tcW w:w="1038" w:type="dxa"/>
            <w:tcBorders>
              <w:top w:val="single" w:sz="8" w:space="0" w:color="auto"/>
              <w:bottom w:val="single" w:sz="8" w:space="0" w:color="auto"/>
            </w:tcBorders>
            <w:shd w:val="clear" w:color="auto" w:fill="auto"/>
          </w:tcPr>
          <w:p w14:paraId="510E149A" w14:textId="77777777" w:rsidR="00E05D58" w:rsidRDefault="00000000">
            <w:pPr>
              <w:pStyle w:val="afffffffff9"/>
            </w:pPr>
            <w:r>
              <w:rPr>
                <w:rFonts w:hint="eastAsia"/>
              </w:rPr>
              <w:t>181</w:t>
            </w:r>
            <w:r>
              <w:rPr>
                <w:rFonts w:hAnsi="宋体" w:hint="eastAsia"/>
              </w:rPr>
              <w:t>～</w:t>
            </w:r>
            <w:r>
              <w:rPr>
                <w:rFonts w:hint="eastAsia"/>
              </w:rPr>
              <w:t>200</w:t>
            </w:r>
          </w:p>
        </w:tc>
        <w:tc>
          <w:tcPr>
            <w:tcW w:w="1038" w:type="dxa"/>
            <w:tcBorders>
              <w:top w:val="single" w:sz="8" w:space="0" w:color="auto"/>
              <w:bottom w:val="single" w:sz="8" w:space="0" w:color="auto"/>
            </w:tcBorders>
            <w:shd w:val="clear" w:color="auto" w:fill="auto"/>
          </w:tcPr>
          <w:p w14:paraId="24392C64" w14:textId="77777777" w:rsidR="00E05D58" w:rsidRDefault="00000000">
            <w:pPr>
              <w:pStyle w:val="afffffffff9"/>
            </w:pPr>
            <w:r>
              <w:rPr>
                <w:rFonts w:hint="eastAsia"/>
              </w:rPr>
              <w:t>201及以上</w:t>
            </w:r>
          </w:p>
        </w:tc>
      </w:tr>
      <w:tr w:rsidR="00E05D58" w14:paraId="6B0BEB99" w14:textId="77777777">
        <w:trPr>
          <w:jc w:val="center"/>
        </w:trPr>
        <w:tc>
          <w:tcPr>
            <w:tcW w:w="1036" w:type="dxa"/>
            <w:tcBorders>
              <w:top w:val="single" w:sz="8" w:space="0" w:color="auto"/>
              <w:bottom w:val="single" w:sz="8" w:space="0" w:color="auto"/>
            </w:tcBorders>
            <w:shd w:val="clear" w:color="auto" w:fill="auto"/>
          </w:tcPr>
          <w:p w14:paraId="0EA74091" w14:textId="77777777" w:rsidR="00E05D58" w:rsidRDefault="00000000">
            <w:pPr>
              <w:pStyle w:val="afffffffff9"/>
            </w:pPr>
            <w:r>
              <w:rPr>
                <w:rFonts w:hint="eastAsia"/>
              </w:rPr>
              <w:t>数量（根）</w:t>
            </w:r>
          </w:p>
        </w:tc>
        <w:tc>
          <w:tcPr>
            <w:tcW w:w="1037" w:type="dxa"/>
            <w:tcBorders>
              <w:top w:val="single" w:sz="8" w:space="0" w:color="auto"/>
              <w:bottom w:val="single" w:sz="8" w:space="0" w:color="auto"/>
            </w:tcBorders>
            <w:shd w:val="clear" w:color="auto" w:fill="auto"/>
          </w:tcPr>
          <w:p w14:paraId="4164ADED" w14:textId="77777777" w:rsidR="00E05D58" w:rsidRDefault="00000000">
            <w:pPr>
              <w:pStyle w:val="afffffffff9"/>
            </w:pPr>
            <w:r>
              <w:rPr>
                <w:rFonts w:hint="eastAsia"/>
              </w:rPr>
              <w:t>150</w:t>
            </w:r>
          </w:p>
        </w:tc>
        <w:tc>
          <w:tcPr>
            <w:tcW w:w="1037" w:type="dxa"/>
            <w:tcBorders>
              <w:top w:val="single" w:sz="8" w:space="0" w:color="auto"/>
              <w:bottom w:val="single" w:sz="8" w:space="0" w:color="auto"/>
            </w:tcBorders>
            <w:shd w:val="clear" w:color="auto" w:fill="auto"/>
          </w:tcPr>
          <w:p w14:paraId="4E71403A" w14:textId="77777777" w:rsidR="00E05D58" w:rsidRDefault="00000000">
            <w:pPr>
              <w:pStyle w:val="afffffffff9"/>
            </w:pPr>
            <w:r>
              <w:rPr>
                <w:rFonts w:hint="eastAsia"/>
              </w:rPr>
              <w:t>150</w:t>
            </w:r>
          </w:p>
        </w:tc>
        <w:tc>
          <w:tcPr>
            <w:tcW w:w="1037" w:type="dxa"/>
            <w:tcBorders>
              <w:top w:val="single" w:sz="8" w:space="0" w:color="auto"/>
              <w:bottom w:val="single" w:sz="8" w:space="0" w:color="auto"/>
            </w:tcBorders>
            <w:shd w:val="clear" w:color="auto" w:fill="auto"/>
          </w:tcPr>
          <w:p w14:paraId="69B9D6D2" w14:textId="77777777" w:rsidR="00E05D58" w:rsidRDefault="00000000">
            <w:pPr>
              <w:pStyle w:val="afffffffff9"/>
            </w:pPr>
            <w:r>
              <w:rPr>
                <w:rFonts w:hint="eastAsia"/>
              </w:rPr>
              <w:t>150</w:t>
            </w:r>
          </w:p>
        </w:tc>
        <w:tc>
          <w:tcPr>
            <w:tcW w:w="1037" w:type="dxa"/>
            <w:tcBorders>
              <w:top w:val="single" w:sz="8" w:space="0" w:color="auto"/>
              <w:bottom w:val="single" w:sz="8" w:space="0" w:color="auto"/>
            </w:tcBorders>
            <w:shd w:val="clear" w:color="auto" w:fill="auto"/>
          </w:tcPr>
          <w:p w14:paraId="197329C2" w14:textId="77777777" w:rsidR="00E05D58" w:rsidRDefault="00000000">
            <w:pPr>
              <w:pStyle w:val="afffffffff9"/>
            </w:pPr>
            <w:r>
              <w:rPr>
                <w:rFonts w:hint="eastAsia"/>
              </w:rPr>
              <w:t>140</w:t>
            </w:r>
          </w:p>
        </w:tc>
        <w:tc>
          <w:tcPr>
            <w:tcW w:w="1037" w:type="dxa"/>
            <w:tcBorders>
              <w:top w:val="single" w:sz="8" w:space="0" w:color="auto"/>
              <w:bottom w:val="single" w:sz="8" w:space="0" w:color="auto"/>
            </w:tcBorders>
            <w:shd w:val="clear" w:color="auto" w:fill="auto"/>
          </w:tcPr>
          <w:p w14:paraId="7215A76E" w14:textId="77777777" w:rsidR="00E05D58" w:rsidRDefault="00000000">
            <w:pPr>
              <w:pStyle w:val="afffffffff9"/>
            </w:pPr>
            <w:r>
              <w:rPr>
                <w:rFonts w:hint="eastAsia"/>
              </w:rPr>
              <w:t>120</w:t>
            </w:r>
          </w:p>
        </w:tc>
        <w:tc>
          <w:tcPr>
            <w:tcW w:w="1037" w:type="dxa"/>
            <w:tcBorders>
              <w:top w:val="single" w:sz="8" w:space="0" w:color="auto"/>
              <w:bottom w:val="single" w:sz="8" w:space="0" w:color="auto"/>
            </w:tcBorders>
            <w:shd w:val="clear" w:color="auto" w:fill="auto"/>
          </w:tcPr>
          <w:p w14:paraId="43C50A64" w14:textId="77777777" w:rsidR="00E05D58" w:rsidRDefault="00000000">
            <w:pPr>
              <w:pStyle w:val="afffffffff9"/>
            </w:pPr>
            <w:r>
              <w:rPr>
                <w:rFonts w:hint="eastAsia"/>
              </w:rPr>
              <w:t>105</w:t>
            </w:r>
          </w:p>
        </w:tc>
        <w:tc>
          <w:tcPr>
            <w:tcW w:w="1038" w:type="dxa"/>
            <w:tcBorders>
              <w:top w:val="single" w:sz="8" w:space="0" w:color="auto"/>
              <w:bottom w:val="single" w:sz="8" w:space="0" w:color="auto"/>
            </w:tcBorders>
            <w:shd w:val="clear" w:color="auto" w:fill="auto"/>
          </w:tcPr>
          <w:p w14:paraId="792C79AA" w14:textId="77777777" w:rsidR="00E05D58" w:rsidRDefault="00000000">
            <w:pPr>
              <w:pStyle w:val="afffffffff9"/>
            </w:pPr>
            <w:r>
              <w:rPr>
                <w:rFonts w:hint="eastAsia"/>
              </w:rPr>
              <w:t>100</w:t>
            </w:r>
          </w:p>
        </w:tc>
        <w:tc>
          <w:tcPr>
            <w:tcW w:w="1038" w:type="dxa"/>
            <w:tcBorders>
              <w:top w:val="single" w:sz="8" w:space="0" w:color="auto"/>
              <w:bottom w:val="single" w:sz="8" w:space="0" w:color="auto"/>
            </w:tcBorders>
            <w:shd w:val="clear" w:color="auto" w:fill="auto"/>
          </w:tcPr>
          <w:p w14:paraId="3A4458B5" w14:textId="77777777" w:rsidR="00E05D58" w:rsidRDefault="00000000">
            <w:pPr>
              <w:pStyle w:val="afffffffff9"/>
            </w:pPr>
            <w:r>
              <w:rPr>
                <w:rFonts w:hint="eastAsia"/>
              </w:rPr>
              <w:t>100</w:t>
            </w:r>
          </w:p>
        </w:tc>
      </w:tr>
      <w:tr w:rsidR="00E05D58" w14:paraId="75F95E1D" w14:textId="77777777">
        <w:trPr>
          <w:jc w:val="center"/>
        </w:trPr>
        <w:tc>
          <w:tcPr>
            <w:tcW w:w="9334" w:type="dxa"/>
            <w:gridSpan w:val="9"/>
            <w:tcBorders>
              <w:top w:val="single" w:sz="8" w:space="0" w:color="auto"/>
              <w:bottom w:val="single" w:sz="8" w:space="0" w:color="auto"/>
            </w:tcBorders>
            <w:shd w:val="clear" w:color="auto" w:fill="auto"/>
            <w:vAlign w:val="center"/>
          </w:tcPr>
          <w:p w14:paraId="435A303D" w14:textId="77777777" w:rsidR="00E05D58" w:rsidRDefault="00000000">
            <w:pPr>
              <w:pStyle w:val="afff2"/>
            </w:pPr>
            <w:r>
              <w:rPr>
                <w:rFonts w:hint="eastAsia"/>
              </w:rPr>
              <w:t>圆铸锭按照直径计算，</w:t>
            </w:r>
            <w:proofErr w:type="gramStart"/>
            <w:r>
              <w:rPr>
                <w:rFonts w:hint="eastAsia"/>
              </w:rPr>
              <w:t>小方锭按对角线</w:t>
            </w:r>
            <w:proofErr w:type="gramEnd"/>
            <w:r>
              <w:rPr>
                <w:rFonts w:hint="eastAsia"/>
              </w:rPr>
              <w:t>计算。</w:t>
            </w:r>
          </w:p>
        </w:tc>
      </w:tr>
    </w:tbl>
    <w:p w14:paraId="7A9C6316" w14:textId="77777777" w:rsidR="00E05D58" w:rsidRDefault="00000000">
      <w:pPr>
        <w:pStyle w:val="affe"/>
        <w:spacing w:before="120" w:after="120"/>
      </w:pPr>
      <w:r>
        <w:rPr>
          <w:rFonts w:hint="eastAsia"/>
        </w:rPr>
        <w:t>引锭头（底座）</w:t>
      </w:r>
    </w:p>
    <w:p w14:paraId="5C923A34" w14:textId="77777777" w:rsidR="00E05D58" w:rsidRDefault="00000000">
      <w:pPr>
        <w:pStyle w:val="afffffffff0"/>
      </w:pPr>
      <w:proofErr w:type="gramStart"/>
      <w:r>
        <w:rPr>
          <w:rFonts w:hint="eastAsia"/>
        </w:rPr>
        <w:t>引锭头应</w:t>
      </w:r>
      <w:proofErr w:type="gramEnd"/>
      <w:r>
        <w:rPr>
          <w:rFonts w:hint="eastAsia"/>
        </w:rPr>
        <w:t>采用</w:t>
      </w:r>
      <w:r>
        <w:t>6061合金锻造质、5052合金</w:t>
      </w:r>
      <w:proofErr w:type="gramStart"/>
      <w:r>
        <w:t>铸态质</w:t>
      </w:r>
      <w:proofErr w:type="gramEnd"/>
      <w:r>
        <w:t>、锻钢质</w:t>
      </w:r>
      <w:r>
        <w:rPr>
          <w:rFonts w:hint="eastAsia"/>
        </w:rPr>
        <w:t>等耐热、耐变形的金属材料加工而成。</w:t>
      </w:r>
    </w:p>
    <w:p w14:paraId="70CFB66D" w14:textId="77777777" w:rsidR="00E05D58" w:rsidRDefault="00000000">
      <w:pPr>
        <w:pStyle w:val="afffffffff0"/>
      </w:pPr>
      <w:r>
        <w:rPr>
          <w:rFonts w:hint="eastAsia"/>
        </w:rPr>
        <w:t>大规格铸锭</w:t>
      </w:r>
      <w:proofErr w:type="gramStart"/>
      <w:r>
        <w:rPr>
          <w:rFonts w:hint="eastAsia"/>
        </w:rPr>
        <w:t>引锭头应</w:t>
      </w:r>
      <w:proofErr w:type="gramEnd"/>
      <w:r>
        <w:rPr>
          <w:rFonts w:hint="eastAsia"/>
        </w:rPr>
        <w:t>设计排水塞，排水塞上的排水孔的大小不应使铝液渗漏进入的可能。</w:t>
      </w:r>
    </w:p>
    <w:p w14:paraId="6B96761F" w14:textId="77777777" w:rsidR="00E05D58" w:rsidRDefault="00000000">
      <w:pPr>
        <w:pStyle w:val="afffffffff0"/>
      </w:pPr>
      <w:proofErr w:type="gramStart"/>
      <w:r>
        <w:rPr>
          <w:rFonts w:hint="eastAsia"/>
        </w:rPr>
        <w:t>引锭头与</w:t>
      </w:r>
      <w:proofErr w:type="gramEnd"/>
      <w:r>
        <w:rPr>
          <w:rFonts w:hint="eastAsia"/>
        </w:rPr>
        <w:t>结晶器合模（对位）后应保留合理的间隙，防止卡盘和漏铝；铸造机导向结构应方便与结晶器合模（对中）。</w:t>
      </w:r>
    </w:p>
    <w:p w14:paraId="063E6D4A" w14:textId="77777777" w:rsidR="00E05D58" w:rsidRDefault="00000000">
      <w:pPr>
        <w:pStyle w:val="afffffffff0"/>
      </w:pPr>
      <w:proofErr w:type="gramStart"/>
      <w:r>
        <w:rPr>
          <w:rFonts w:hint="eastAsia"/>
        </w:rPr>
        <w:lastRenderedPageBreak/>
        <w:t>引锭头与</w:t>
      </w:r>
      <w:proofErr w:type="gramEnd"/>
      <w:r>
        <w:rPr>
          <w:rFonts w:hint="eastAsia"/>
        </w:rPr>
        <w:t>引锭座（基座）应采用不锈钢螺杆连接，且锁紧的螺栓应采用不低于8.8级强度的螺栓，并方便拆卸。</w:t>
      </w:r>
    </w:p>
    <w:p w14:paraId="23F36442" w14:textId="77777777" w:rsidR="00E05D58" w:rsidRDefault="00000000">
      <w:pPr>
        <w:pStyle w:val="affe"/>
        <w:spacing w:before="120" w:after="120"/>
      </w:pPr>
      <w:r>
        <w:rPr>
          <w:rFonts w:hint="eastAsia"/>
        </w:rPr>
        <w:t>支架（托座、托盘、引锭盘）</w:t>
      </w:r>
    </w:p>
    <w:p w14:paraId="4B5A108B" w14:textId="77777777" w:rsidR="00E05D58" w:rsidRDefault="00000000">
      <w:pPr>
        <w:pStyle w:val="afffffffff0"/>
      </w:pPr>
      <w:r>
        <w:rPr>
          <w:rFonts w:hint="eastAsia"/>
        </w:rPr>
        <w:t>支架应为钢板焊屋脊斜坡式结构，且坡度应不低于20°，不应有积聚水、贮存熔融金属及金属渣的空间</w:t>
      </w:r>
      <w:r>
        <w:rPr>
          <w:rFonts w:hint="eastAsia"/>
          <w:szCs w:val="21"/>
        </w:rPr>
        <w:t>和阻碍物，</w:t>
      </w:r>
      <w:r>
        <w:rPr>
          <w:rFonts w:hint="eastAsia"/>
        </w:rPr>
        <w:t>确保</w:t>
      </w:r>
      <w:proofErr w:type="gramStart"/>
      <w:r>
        <w:rPr>
          <w:rFonts w:hint="eastAsia"/>
        </w:rPr>
        <w:t>漏铝顺利</w:t>
      </w:r>
      <w:proofErr w:type="gramEnd"/>
      <w:r>
        <w:rPr>
          <w:rFonts w:hint="eastAsia"/>
        </w:rPr>
        <w:t>向两侧分流。</w:t>
      </w:r>
    </w:p>
    <w:p w14:paraId="593972CC" w14:textId="77777777" w:rsidR="00E05D58" w:rsidRDefault="00000000">
      <w:pPr>
        <w:pStyle w:val="afffffffff0"/>
      </w:pPr>
      <w:r>
        <w:rPr>
          <w:rFonts w:hint="eastAsia"/>
        </w:rPr>
        <w:t>支架焊接完成后，应整体退火处理，再转机加工，应能耐高温、不易变形，表面防锈处理，上下平面度应不大于0.05 mm/m，端面平行度应不大于0.5 mm，支架安装在铸造机升降平台上调整到位后，应采用不锈钢螺栓将两者固定。</w:t>
      </w:r>
    </w:p>
    <w:p w14:paraId="0BF5CED5" w14:textId="77777777" w:rsidR="00E05D58" w:rsidRDefault="00000000">
      <w:pPr>
        <w:pStyle w:val="afffffffff0"/>
      </w:pPr>
      <w:r>
        <w:rPr>
          <w:rFonts w:hint="eastAsia"/>
        </w:rPr>
        <w:t>引锭头（底座）和支架应机械锁紧，锁紧的螺栓应采用不锈钢螺栓。</w:t>
      </w:r>
    </w:p>
    <w:p w14:paraId="700C893C" w14:textId="77777777" w:rsidR="00E05D58" w:rsidRDefault="00000000">
      <w:pPr>
        <w:pStyle w:val="afffffffff0"/>
      </w:pPr>
      <w:r>
        <w:rPr>
          <w:rFonts w:hint="eastAsia"/>
        </w:rPr>
        <w:t>同水平</w:t>
      </w:r>
      <w:proofErr w:type="gramStart"/>
      <w:r>
        <w:rPr>
          <w:rFonts w:hint="eastAsia"/>
        </w:rPr>
        <w:t>热顶同</w:t>
      </w:r>
      <w:proofErr w:type="gramEnd"/>
      <w:r>
        <w:rPr>
          <w:rFonts w:hint="eastAsia"/>
        </w:rPr>
        <w:t>一支架上的引锭头（底座）水平高差不应超过±1 mm。</w:t>
      </w:r>
    </w:p>
    <w:p w14:paraId="2BF9A40E" w14:textId="77777777" w:rsidR="00E05D58" w:rsidRDefault="00000000">
      <w:pPr>
        <w:pStyle w:val="afffffffff0"/>
      </w:pPr>
      <w:r>
        <w:rPr>
          <w:rFonts w:hint="eastAsia"/>
        </w:rPr>
        <w:t>引锭头（底座）的支架（托架、托盘、引锭盘）下方不应设置积水盘。</w:t>
      </w:r>
    </w:p>
    <w:p w14:paraId="23177E3C" w14:textId="77777777" w:rsidR="00E05D58" w:rsidRDefault="00000000">
      <w:pPr>
        <w:pStyle w:val="affe"/>
        <w:spacing w:before="120" w:after="120"/>
      </w:pPr>
      <w:r>
        <w:rPr>
          <w:rFonts w:hint="eastAsia"/>
        </w:rPr>
        <w:t>液压式牵引系统</w:t>
      </w:r>
    </w:p>
    <w:p w14:paraId="575292C5" w14:textId="77777777" w:rsidR="00E05D58" w:rsidRDefault="00000000">
      <w:pPr>
        <w:pStyle w:val="afffffffff0"/>
      </w:pPr>
      <w:r>
        <w:rPr>
          <w:rFonts w:hint="eastAsia"/>
        </w:rPr>
        <w:t>液压缸净承载重量应大于额定重量（载荷）的150%。</w:t>
      </w:r>
    </w:p>
    <w:p w14:paraId="15D57AA4" w14:textId="77777777" w:rsidR="00E05D58" w:rsidRDefault="00000000">
      <w:pPr>
        <w:pStyle w:val="afffffffff0"/>
      </w:pPr>
      <w:r>
        <w:rPr>
          <w:rFonts w:hint="eastAsia"/>
        </w:rPr>
        <w:t>液压铸造机最大载荷条件下，其液压缸杆直径应不低于表3的规定。</w:t>
      </w:r>
    </w:p>
    <w:p w14:paraId="39CEAEB5" w14:textId="77777777" w:rsidR="00E05D58" w:rsidRDefault="00000000">
      <w:pPr>
        <w:pStyle w:val="aff2"/>
        <w:spacing w:before="120" w:after="120"/>
      </w:pPr>
      <w:proofErr w:type="gramStart"/>
      <w:r>
        <w:rPr>
          <w:rFonts w:hint="eastAsia"/>
        </w:rPr>
        <w:t>液压缸缸杆直径</w:t>
      </w:r>
      <w:proofErr w:type="gramEnd"/>
      <w:r>
        <w:rPr>
          <w:rFonts w:hint="eastAsia"/>
        </w:rPr>
        <w:t>与铸造机最大净载荷对照表</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55"/>
        <w:gridCol w:w="548"/>
        <w:gridCol w:w="548"/>
        <w:gridCol w:w="548"/>
        <w:gridCol w:w="548"/>
        <w:gridCol w:w="548"/>
        <w:gridCol w:w="549"/>
        <w:gridCol w:w="549"/>
        <w:gridCol w:w="549"/>
        <w:gridCol w:w="549"/>
        <w:gridCol w:w="549"/>
        <w:gridCol w:w="549"/>
        <w:gridCol w:w="549"/>
        <w:gridCol w:w="549"/>
        <w:gridCol w:w="549"/>
        <w:gridCol w:w="549"/>
        <w:gridCol w:w="549"/>
      </w:tblGrid>
      <w:tr w:rsidR="00E05D58" w14:paraId="2701BA9B" w14:textId="77777777">
        <w:trPr>
          <w:tblHeader/>
          <w:jc w:val="center"/>
        </w:trPr>
        <w:tc>
          <w:tcPr>
            <w:tcW w:w="555" w:type="dxa"/>
            <w:tcBorders>
              <w:top w:val="single" w:sz="8" w:space="0" w:color="auto"/>
              <w:bottom w:val="single" w:sz="8" w:space="0" w:color="auto"/>
            </w:tcBorders>
            <w:shd w:val="clear" w:color="auto" w:fill="auto"/>
          </w:tcPr>
          <w:p w14:paraId="49113A62" w14:textId="77777777" w:rsidR="00E05D58" w:rsidRDefault="00000000">
            <w:pPr>
              <w:pStyle w:val="afffffffff9"/>
            </w:pPr>
            <w:proofErr w:type="gramStart"/>
            <w:r>
              <w:rPr>
                <w:rFonts w:hint="eastAsia"/>
              </w:rPr>
              <w:t>缸杆径</w:t>
            </w:r>
            <w:proofErr w:type="gramEnd"/>
            <w:r>
              <w:rPr>
                <w:rFonts w:hint="eastAsia"/>
              </w:rPr>
              <w:t>规格（mm）</w:t>
            </w:r>
          </w:p>
        </w:tc>
        <w:tc>
          <w:tcPr>
            <w:tcW w:w="548" w:type="dxa"/>
            <w:tcBorders>
              <w:top w:val="single" w:sz="8" w:space="0" w:color="auto"/>
              <w:bottom w:val="single" w:sz="8" w:space="0" w:color="auto"/>
            </w:tcBorders>
            <w:shd w:val="clear" w:color="auto" w:fill="auto"/>
          </w:tcPr>
          <w:p w14:paraId="34F99945" w14:textId="77777777" w:rsidR="00E05D58" w:rsidRDefault="00000000">
            <w:pPr>
              <w:pStyle w:val="afffffffff9"/>
            </w:pPr>
            <w:r>
              <w:rPr>
                <w:rFonts w:hint="eastAsia"/>
              </w:rPr>
              <w:t>320</w:t>
            </w:r>
          </w:p>
        </w:tc>
        <w:tc>
          <w:tcPr>
            <w:tcW w:w="548" w:type="dxa"/>
            <w:tcBorders>
              <w:top w:val="single" w:sz="8" w:space="0" w:color="auto"/>
              <w:bottom w:val="single" w:sz="8" w:space="0" w:color="auto"/>
            </w:tcBorders>
            <w:shd w:val="clear" w:color="auto" w:fill="auto"/>
          </w:tcPr>
          <w:p w14:paraId="6679B379" w14:textId="77777777" w:rsidR="00E05D58" w:rsidRDefault="00000000">
            <w:pPr>
              <w:pStyle w:val="afffffffff9"/>
            </w:pPr>
            <w:r>
              <w:rPr>
                <w:rFonts w:hint="eastAsia"/>
              </w:rPr>
              <w:t>360</w:t>
            </w:r>
          </w:p>
        </w:tc>
        <w:tc>
          <w:tcPr>
            <w:tcW w:w="548" w:type="dxa"/>
            <w:tcBorders>
              <w:top w:val="single" w:sz="8" w:space="0" w:color="auto"/>
              <w:bottom w:val="single" w:sz="8" w:space="0" w:color="auto"/>
            </w:tcBorders>
            <w:shd w:val="clear" w:color="auto" w:fill="auto"/>
          </w:tcPr>
          <w:p w14:paraId="65E706C4" w14:textId="77777777" w:rsidR="00E05D58" w:rsidRDefault="00000000">
            <w:pPr>
              <w:pStyle w:val="afffffffff9"/>
            </w:pPr>
            <w:r>
              <w:rPr>
                <w:rFonts w:hint="eastAsia"/>
              </w:rPr>
              <w:t>400</w:t>
            </w:r>
          </w:p>
        </w:tc>
        <w:tc>
          <w:tcPr>
            <w:tcW w:w="548" w:type="dxa"/>
            <w:tcBorders>
              <w:top w:val="single" w:sz="8" w:space="0" w:color="auto"/>
              <w:bottom w:val="single" w:sz="8" w:space="0" w:color="auto"/>
            </w:tcBorders>
            <w:shd w:val="clear" w:color="auto" w:fill="auto"/>
          </w:tcPr>
          <w:p w14:paraId="6AFB76ED" w14:textId="77777777" w:rsidR="00E05D58" w:rsidRDefault="00000000">
            <w:pPr>
              <w:pStyle w:val="afffffffff9"/>
            </w:pPr>
            <w:r>
              <w:rPr>
                <w:rFonts w:hint="eastAsia"/>
              </w:rPr>
              <w:t>420</w:t>
            </w:r>
          </w:p>
        </w:tc>
        <w:tc>
          <w:tcPr>
            <w:tcW w:w="548" w:type="dxa"/>
            <w:tcBorders>
              <w:top w:val="single" w:sz="8" w:space="0" w:color="auto"/>
              <w:bottom w:val="single" w:sz="8" w:space="0" w:color="auto"/>
            </w:tcBorders>
            <w:shd w:val="clear" w:color="auto" w:fill="auto"/>
          </w:tcPr>
          <w:p w14:paraId="4C0E4740" w14:textId="77777777" w:rsidR="00E05D58" w:rsidRDefault="00000000">
            <w:pPr>
              <w:pStyle w:val="afffffffff9"/>
            </w:pPr>
            <w:r>
              <w:rPr>
                <w:rFonts w:hint="eastAsia"/>
              </w:rPr>
              <w:t>450</w:t>
            </w:r>
          </w:p>
        </w:tc>
        <w:tc>
          <w:tcPr>
            <w:tcW w:w="549" w:type="dxa"/>
            <w:tcBorders>
              <w:top w:val="single" w:sz="8" w:space="0" w:color="auto"/>
              <w:bottom w:val="single" w:sz="8" w:space="0" w:color="auto"/>
            </w:tcBorders>
            <w:shd w:val="clear" w:color="auto" w:fill="auto"/>
          </w:tcPr>
          <w:p w14:paraId="5AD0447B" w14:textId="77777777" w:rsidR="00E05D58" w:rsidRDefault="00000000">
            <w:pPr>
              <w:pStyle w:val="afffffffff9"/>
            </w:pPr>
            <w:r>
              <w:rPr>
                <w:rFonts w:hint="eastAsia"/>
              </w:rPr>
              <w:t>480</w:t>
            </w:r>
          </w:p>
        </w:tc>
        <w:tc>
          <w:tcPr>
            <w:tcW w:w="549" w:type="dxa"/>
            <w:tcBorders>
              <w:top w:val="single" w:sz="8" w:space="0" w:color="auto"/>
              <w:bottom w:val="single" w:sz="8" w:space="0" w:color="auto"/>
            </w:tcBorders>
            <w:shd w:val="clear" w:color="auto" w:fill="auto"/>
          </w:tcPr>
          <w:p w14:paraId="02E0018C" w14:textId="77777777" w:rsidR="00E05D58" w:rsidRDefault="00000000">
            <w:pPr>
              <w:pStyle w:val="afffffffff9"/>
            </w:pPr>
            <w:r>
              <w:rPr>
                <w:rFonts w:hint="eastAsia"/>
              </w:rPr>
              <w:t>500</w:t>
            </w:r>
          </w:p>
        </w:tc>
        <w:tc>
          <w:tcPr>
            <w:tcW w:w="549" w:type="dxa"/>
            <w:tcBorders>
              <w:top w:val="single" w:sz="8" w:space="0" w:color="auto"/>
              <w:bottom w:val="single" w:sz="8" w:space="0" w:color="auto"/>
            </w:tcBorders>
            <w:shd w:val="clear" w:color="auto" w:fill="auto"/>
          </w:tcPr>
          <w:p w14:paraId="66A809AF" w14:textId="77777777" w:rsidR="00E05D58" w:rsidRDefault="00000000">
            <w:pPr>
              <w:pStyle w:val="afffffffff9"/>
            </w:pPr>
            <w:r>
              <w:rPr>
                <w:rFonts w:hint="eastAsia"/>
              </w:rPr>
              <w:t>520</w:t>
            </w:r>
          </w:p>
        </w:tc>
        <w:tc>
          <w:tcPr>
            <w:tcW w:w="549" w:type="dxa"/>
            <w:tcBorders>
              <w:top w:val="single" w:sz="8" w:space="0" w:color="auto"/>
              <w:bottom w:val="single" w:sz="8" w:space="0" w:color="auto"/>
            </w:tcBorders>
            <w:shd w:val="clear" w:color="auto" w:fill="auto"/>
          </w:tcPr>
          <w:p w14:paraId="578876C3" w14:textId="77777777" w:rsidR="00E05D58" w:rsidRDefault="00000000">
            <w:pPr>
              <w:pStyle w:val="afffffffff9"/>
            </w:pPr>
            <w:r>
              <w:rPr>
                <w:rFonts w:hint="eastAsia"/>
              </w:rPr>
              <w:t>540</w:t>
            </w:r>
          </w:p>
        </w:tc>
        <w:tc>
          <w:tcPr>
            <w:tcW w:w="549" w:type="dxa"/>
            <w:tcBorders>
              <w:top w:val="single" w:sz="8" w:space="0" w:color="auto"/>
              <w:bottom w:val="single" w:sz="8" w:space="0" w:color="auto"/>
            </w:tcBorders>
            <w:shd w:val="clear" w:color="auto" w:fill="auto"/>
          </w:tcPr>
          <w:p w14:paraId="2940EECF" w14:textId="77777777" w:rsidR="00E05D58" w:rsidRDefault="00000000">
            <w:pPr>
              <w:pStyle w:val="afffffffff9"/>
            </w:pPr>
            <w:r>
              <w:rPr>
                <w:rFonts w:hint="eastAsia"/>
              </w:rPr>
              <w:t>580</w:t>
            </w:r>
          </w:p>
        </w:tc>
        <w:tc>
          <w:tcPr>
            <w:tcW w:w="549" w:type="dxa"/>
            <w:tcBorders>
              <w:top w:val="single" w:sz="8" w:space="0" w:color="auto"/>
              <w:bottom w:val="single" w:sz="8" w:space="0" w:color="auto"/>
            </w:tcBorders>
            <w:shd w:val="clear" w:color="auto" w:fill="auto"/>
          </w:tcPr>
          <w:p w14:paraId="3B16381E" w14:textId="77777777" w:rsidR="00E05D58" w:rsidRDefault="00000000">
            <w:pPr>
              <w:pStyle w:val="afffffffff9"/>
            </w:pPr>
            <w:r>
              <w:rPr>
                <w:rFonts w:hint="eastAsia"/>
              </w:rPr>
              <w:t>600</w:t>
            </w:r>
          </w:p>
        </w:tc>
        <w:tc>
          <w:tcPr>
            <w:tcW w:w="549" w:type="dxa"/>
            <w:tcBorders>
              <w:top w:val="single" w:sz="8" w:space="0" w:color="auto"/>
              <w:bottom w:val="single" w:sz="8" w:space="0" w:color="auto"/>
            </w:tcBorders>
            <w:shd w:val="clear" w:color="auto" w:fill="auto"/>
          </w:tcPr>
          <w:p w14:paraId="5E73A439" w14:textId="77777777" w:rsidR="00E05D58" w:rsidRDefault="00000000">
            <w:pPr>
              <w:pStyle w:val="afffffffff9"/>
            </w:pPr>
            <w:r>
              <w:rPr>
                <w:rFonts w:hint="eastAsia"/>
              </w:rPr>
              <w:t>650</w:t>
            </w:r>
          </w:p>
        </w:tc>
        <w:tc>
          <w:tcPr>
            <w:tcW w:w="549" w:type="dxa"/>
            <w:tcBorders>
              <w:top w:val="single" w:sz="8" w:space="0" w:color="auto"/>
              <w:bottom w:val="single" w:sz="8" w:space="0" w:color="auto"/>
            </w:tcBorders>
            <w:shd w:val="clear" w:color="auto" w:fill="auto"/>
          </w:tcPr>
          <w:p w14:paraId="157009EF" w14:textId="77777777" w:rsidR="00E05D58" w:rsidRDefault="00000000">
            <w:pPr>
              <w:pStyle w:val="afffffffff9"/>
            </w:pPr>
            <w:r>
              <w:rPr>
                <w:rFonts w:hint="eastAsia"/>
              </w:rPr>
              <w:t>680</w:t>
            </w:r>
          </w:p>
        </w:tc>
        <w:tc>
          <w:tcPr>
            <w:tcW w:w="549" w:type="dxa"/>
            <w:tcBorders>
              <w:top w:val="single" w:sz="8" w:space="0" w:color="auto"/>
              <w:bottom w:val="single" w:sz="8" w:space="0" w:color="auto"/>
            </w:tcBorders>
            <w:shd w:val="clear" w:color="auto" w:fill="auto"/>
          </w:tcPr>
          <w:p w14:paraId="0639C688" w14:textId="77777777" w:rsidR="00E05D58" w:rsidRDefault="00000000">
            <w:pPr>
              <w:pStyle w:val="afffffffff9"/>
            </w:pPr>
            <w:r>
              <w:rPr>
                <w:rFonts w:hint="eastAsia"/>
              </w:rPr>
              <w:t>720</w:t>
            </w:r>
          </w:p>
        </w:tc>
        <w:tc>
          <w:tcPr>
            <w:tcW w:w="549" w:type="dxa"/>
            <w:tcBorders>
              <w:top w:val="single" w:sz="8" w:space="0" w:color="auto"/>
              <w:bottom w:val="single" w:sz="8" w:space="0" w:color="auto"/>
            </w:tcBorders>
            <w:shd w:val="clear" w:color="auto" w:fill="auto"/>
          </w:tcPr>
          <w:p w14:paraId="7182056D" w14:textId="77777777" w:rsidR="00E05D58" w:rsidRDefault="00000000">
            <w:pPr>
              <w:pStyle w:val="afffffffff9"/>
            </w:pPr>
            <w:r>
              <w:rPr>
                <w:rFonts w:hint="eastAsia"/>
              </w:rPr>
              <w:t>750</w:t>
            </w:r>
          </w:p>
        </w:tc>
        <w:tc>
          <w:tcPr>
            <w:tcW w:w="549" w:type="dxa"/>
            <w:tcBorders>
              <w:top w:val="single" w:sz="8" w:space="0" w:color="auto"/>
              <w:bottom w:val="single" w:sz="8" w:space="0" w:color="auto"/>
            </w:tcBorders>
            <w:shd w:val="clear" w:color="auto" w:fill="auto"/>
          </w:tcPr>
          <w:p w14:paraId="24172561" w14:textId="77777777" w:rsidR="00E05D58" w:rsidRDefault="00000000">
            <w:pPr>
              <w:pStyle w:val="afffffffff9"/>
            </w:pPr>
            <w:r>
              <w:rPr>
                <w:rFonts w:hint="eastAsia"/>
              </w:rPr>
              <w:t>780</w:t>
            </w:r>
          </w:p>
        </w:tc>
      </w:tr>
      <w:tr w:rsidR="00E05D58" w14:paraId="6DB74707" w14:textId="77777777">
        <w:trPr>
          <w:jc w:val="center"/>
        </w:trPr>
        <w:tc>
          <w:tcPr>
            <w:tcW w:w="555" w:type="dxa"/>
            <w:tcBorders>
              <w:top w:val="single" w:sz="8" w:space="0" w:color="auto"/>
              <w:bottom w:val="single" w:sz="8" w:space="0" w:color="auto"/>
            </w:tcBorders>
            <w:shd w:val="clear" w:color="auto" w:fill="auto"/>
          </w:tcPr>
          <w:p w14:paraId="086080E9" w14:textId="77777777" w:rsidR="00E05D58" w:rsidRDefault="00000000">
            <w:pPr>
              <w:pStyle w:val="afffffffff9"/>
            </w:pPr>
            <w:r>
              <w:rPr>
                <w:rFonts w:hint="eastAsia"/>
              </w:rPr>
              <w:t>最大静载荷（t）</w:t>
            </w:r>
          </w:p>
        </w:tc>
        <w:tc>
          <w:tcPr>
            <w:tcW w:w="548" w:type="dxa"/>
            <w:tcBorders>
              <w:top w:val="single" w:sz="8" w:space="0" w:color="auto"/>
              <w:bottom w:val="single" w:sz="8" w:space="0" w:color="auto"/>
            </w:tcBorders>
            <w:shd w:val="clear" w:color="auto" w:fill="auto"/>
          </w:tcPr>
          <w:p w14:paraId="793E31C0" w14:textId="77777777" w:rsidR="00E05D58" w:rsidRDefault="00000000">
            <w:pPr>
              <w:pStyle w:val="afffffffff9"/>
            </w:pPr>
            <w:r>
              <w:rPr>
                <w:rFonts w:hint="eastAsia"/>
              </w:rPr>
              <w:t>5</w:t>
            </w:r>
          </w:p>
        </w:tc>
        <w:tc>
          <w:tcPr>
            <w:tcW w:w="548" w:type="dxa"/>
            <w:tcBorders>
              <w:top w:val="single" w:sz="8" w:space="0" w:color="auto"/>
              <w:bottom w:val="single" w:sz="8" w:space="0" w:color="auto"/>
            </w:tcBorders>
            <w:shd w:val="clear" w:color="auto" w:fill="auto"/>
          </w:tcPr>
          <w:p w14:paraId="62077B0C" w14:textId="77777777" w:rsidR="00E05D58" w:rsidRDefault="00000000">
            <w:pPr>
              <w:pStyle w:val="afffffffff9"/>
            </w:pPr>
            <w:r>
              <w:rPr>
                <w:rFonts w:hint="eastAsia"/>
              </w:rPr>
              <w:t>10</w:t>
            </w:r>
          </w:p>
        </w:tc>
        <w:tc>
          <w:tcPr>
            <w:tcW w:w="548" w:type="dxa"/>
            <w:tcBorders>
              <w:top w:val="single" w:sz="8" w:space="0" w:color="auto"/>
              <w:bottom w:val="single" w:sz="8" w:space="0" w:color="auto"/>
            </w:tcBorders>
            <w:shd w:val="clear" w:color="auto" w:fill="auto"/>
          </w:tcPr>
          <w:p w14:paraId="54087591" w14:textId="77777777" w:rsidR="00E05D58" w:rsidRDefault="00000000">
            <w:pPr>
              <w:pStyle w:val="afffffffff9"/>
            </w:pPr>
            <w:r>
              <w:rPr>
                <w:rFonts w:hint="eastAsia"/>
              </w:rPr>
              <w:t>15</w:t>
            </w:r>
          </w:p>
        </w:tc>
        <w:tc>
          <w:tcPr>
            <w:tcW w:w="548" w:type="dxa"/>
            <w:tcBorders>
              <w:top w:val="single" w:sz="8" w:space="0" w:color="auto"/>
              <w:bottom w:val="single" w:sz="8" w:space="0" w:color="auto"/>
            </w:tcBorders>
            <w:shd w:val="clear" w:color="auto" w:fill="auto"/>
          </w:tcPr>
          <w:p w14:paraId="63931F54" w14:textId="77777777" w:rsidR="00E05D58" w:rsidRDefault="00000000">
            <w:pPr>
              <w:pStyle w:val="afffffffff9"/>
            </w:pPr>
            <w:r>
              <w:rPr>
                <w:rFonts w:hint="eastAsia"/>
              </w:rPr>
              <w:t>20</w:t>
            </w:r>
          </w:p>
        </w:tc>
        <w:tc>
          <w:tcPr>
            <w:tcW w:w="548" w:type="dxa"/>
            <w:tcBorders>
              <w:top w:val="single" w:sz="8" w:space="0" w:color="auto"/>
              <w:bottom w:val="single" w:sz="8" w:space="0" w:color="auto"/>
            </w:tcBorders>
            <w:shd w:val="clear" w:color="auto" w:fill="auto"/>
          </w:tcPr>
          <w:p w14:paraId="1E25C9B0" w14:textId="77777777" w:rsidR="00E05D58" w:rsidRDefault="00000000">
            <w:pPr>
              <w:pStyle w:val="afffffffff9"/>
            </w:pPr>
            <w:r>
              <w:rPr>
                <w:rFonts w:hint="eastAsia"/>
              </w:rPr>
              <w:t>30</w:t>
            </w:r>
          </w:p>
        </w:tc>
        <w:tc>
          <w:tcPr>
            <w:tcW w:w="549" w:type="dxa"/>
            <w:tcBorders>
              <w:top w:val="single" w:sz="8" w:space="0" w:color="auto"/>
              <w:bottom w:val="single" w:sz="8" w:space="0" w:color="auto"/>
            </w:tcBorders>
            <w:shd w:val="clear" w:color="auto" w:fill="auto"/>
          </w:tcPr>
          <w:p w14:paraId="2AB71531" w14:textId="77777777" w:rsidR="00E05D58" w:rsidRDefault="00000000">
            <w:pPr>
              <w:pStyle w:val="afffffffff9"/>
            </w:pPr>
            <w:r>
              <w:rPr>
                <w:rFonts w:hint="eastAsia"/>
              </w:rPr>
              <w:t>35</w:t>
            </w:r>
          </w:p>
        </w:tc>
        <w:tc>
          <w:tcPr>
            <w:tcW w:w="549" w:type="dxa"/>
            <w:tcBorders>
              <w:top w:val="single" w:sz="8" w:space="0" w:color="auto"/>
              <w:bottom w:val="single" w:sz="8" w:space="0" w:color="auto"/>
            </w:tcBorders>
            <w:shd w:val="clear" w:color="auto" w:fill="auto"/>
          </w:tcPr>
          <w:p w14:paraId="4CB4D1BD" w14:textId="77777777" w:rsidR="00E05D58" w:rsidRDefault="00000000">
            <w:pPr>
              <w:pStyle w:val="afffffffff9"/>
            </w:pPr>
            <w:r>
              <w:rPr>
                <w:rFonts w:hint="eastAsia"/>
              </w:rPr>
              <w:t>40</w:t>
            </w:r>
          </w:p>
        </w:tc>
        <w:tc>
          <w:tcPr>
            <w:tcW w:w="549" w:type="dxa"/>
            <w:tcBorders>
              <w:top w:val="single" w:sz="8" w:space="0" w:color="auto"/>
              <w:bottom w:val="single" w:sz="8" w:space="0" w:color="auto"/>
            </w:tcBorders>
            <w:shd w:val="clear" w:color="auto" w:fill="auto"/>
          </w:tcPr>
          <w:p w14:paraId="4FDF30CD" w14:textId="77777777" w:rsidR="00E05D58" w:rsidRDefault="00000000">
            <w:pPr>
              <w:pStyle w:val="afffffffff9"/>
            </w:pPr>
            <w:r>
              <w:rPr>
                <w:rFonts w:hint="eastAsia"/>
              </w:rPr>
              <w:t>45</w:t>
            </w:r>
          </w:p>
        </w:tc>
        <w:tc>
          <w:tcPr>
            <w:tcW w:w="549" w:type="dxa"/>
            <w:tcBorders>
              <w:top w:val="single" w:sz="8" w:space="0" w:color="auto"/>
              <w:bottom w:val="single" w:sz="8" w:space="0" w:color="auto"/>
            </w:tcBorders>
            <w:shd w:val="clear" w:color="auto" w:fill="auto"/>
          </w:tcPr>
          <w:p w14:paraId="40600CF4" w14:textId="77777777" w:rsidR="00E05D58" w:rsidRDefault="00000000">
            <w:pPr>
              <w:pStyle w:val="afffffffff9"/>
            </w:pPr>
            <w:r>
              <w:rPr>
                <w:rFonts w:hint="eastAsia"/>
              </w:rPr>
              <w:t>50</w:t>
            </w:r>
          </w:p>
        </w:tc>
        <w:tc>
          <w:tcPr>
            <w:tcW w:w="549" w:type="dxa"/>
            <w:tcBorders>
              <w:top w:val="single" w:sz="8" w:space="0" w:color="auto"/>
              <w:bottom w:val="single" w:sz="8" w:space="0" w:color="auto"/>
            </w:tcBorders>
            <w:shd w:val="clear" w:color="auto" w:fill="auto"/>
          </w:tcPr>
          <w:p w14:paraId="3FDDB65F" w14:textId="77777777" w:rsidR="00E05D58" w:rsidRDefault="00000000">
            <w:pPr>
              <w:pStyle w:val="afffffffff9"/>
            </w:pPr>
            <w:r>
              <w:rPr>
                <w:rFonts w:hint="eastAsia"/>
              </w:rPr>
              <w:t>55</w:t>
            </w:r>
          </w:p>
        </w:tc>
        <w:tc>
          <w:tcPr>
            <w:tcW w:w="549" w:type="dxa"/>
            <w:tcBorders>
              <w:top w:val="single" w:sz="8" w:space="0" w:color="auto"/>
              <w:bottom w:val="single" w:sz="8" w:space="0" w:color="auto"/>
            </w:tcBorders>
            <w:shd w:val="clear" w:color="auto" w:fill="auto"/>
          </w:tcPr>
          <w:p w14:paraId="37AA2A29" w14:textId="77777777" w:rsidR="00E05D58" w:rsidRDefault="00000000">
            <w:pPr>
              <w:pStyle w:val="afffffffff9"/>
            </w:pPr>
            <w:r>
              <w:rPr>
                <w:rFonts w:hint="eastAsia"/>
              </w:rPr>
              <w:t>60</w:t>
            </w:r>
          </w:p>
        </w:tc>
        <w:tc>
          <w:tcPr>
            <w:tcW w:w="549" w:type="dxa"/>
            <w:tcBorders>
              <w:top w:val="single" w:sz="8" w:space="0" w:color="auto"/>
              <w:bottom w:val="single" w:sz="8" w:space="0" w:color="auto"/>
            </w:tcBorders>
            <w:shd w:val="clear" w:color="auto" w:fill="auto"/>
          </w:tcPr>
          <w:p w14:paraId="162043F5" w14:textId="77777777" w:rsidR="00E05D58" w:rsidRDefault="00000000">
            <w:pPr>
              <w:pStyle w:val="afffffffff9"/>
            </w:pPr>
            <w:r>
              <w:rPr>
                <w:rFonts w:hint="eastAsia"/>
              </w:rPr>
              <w:t>70</w:t>
            </w:r>
          </w:p>
        </w:tc>
        <w:tc>
          <w:tcPr>
            <w:tcW w:w="549" w:type="dxa"/>
            <w:tcBorders>
              <w:top w:val="single" w:sz="8" w:space="0" w:color="auto"/>
              <w:bottom w:val="single" w:sz="8" w:space="0" w:color="auto"/>
            </w:tcBorders>
            <w:shd w:val="clear" w:color="auto" w:fill="auto"/>
          </w:tcPr>
          <w:p w14:paraId="6EDBD868" w14:textId="77777777" w:rsidR="00E05D58" w:rsidRDefault="00000000">
            <w:pPr>
              <w:pStyle w:val="afffffffff9"/>
            </w:pPr>
            <w:r>
              <w:rPr>
                <w:rFonts w:hint="eastAsia"/>
              </w:rPr>
              <w:t>75</w:t>
            </w:r>
          </w:p>
        </w:tc>
        <w:tc>
          <w:tcPr>
            <w:tcW w:w="549" w:type="dxa"/>
            <w:tcBorders>
              <w:top w:val="single" w:sz="8" w:space="0" w:color="auto"/>
              <w:bottom w:val="single" w:sz="8" w:space="0" w:color="auto"/>
            </w:tcBorders>
            <w:shd w:val="clear" w:color="auto" w:fill="auto"/>
          </w:tcPr>
          <w:p w14:paraId="0309F5C9" w14:textId="77777777" w:rsidR="00E05D58" w:rsidRDefault="00000000">
            <w:pPr>
              <w:pStyle w:val="afffffffff9"/>
            </w:pPr>
            <w:r>
              <w:rPr>
                <w:rFonts w:hint="eastAsia"/>
              </w:rPr>
              <w:t>90</w:t>
            </w:r>
          </w:p>
        </w:tc>
        <w:tc>
          <w:tcPr>
            <w:tcW w:w="549" w:type="dxa"/>
            <w:tcBorders>
              <w:top w:val="single" w:sz="8" w:space="0" w:color="auto"/>
              <w:bottom w:val="single" w:sz="8" w:space="0" w:color="auto"/>
            </w:tcBorders>
            <w:shd w:val="clear" w:color="auto" w:fill="auto"/>
          </w:tcPr>
          <w:p w14:paraId="3026D7FE" w14:textId="77777777" w:rsidR="00E05D58" w:rsidRDefault="00000000">
            <w:pPr>
              <w:pStyle w:val="afffffffff9"/>
            </w:pPr>
            <w:r>
              <w:rPr>
                <w:rFonts w:hint="eastAsia"/>
              </w:rPr>
              <w:t>100</w:t>
            </w:r>
          </w:p>
        </w:tc>
        <w:tc>
          <w:tcPr>
            <w:tcW w:w="549" w:type="dxa"/>
            <w:tcBorders>
              <w:top w:val="single" w:sz="8" w:space="0" w:color="auto"/>
              <w:bottom w:val="single" w:sz="8" w:space="0" w:color="auto"/>
            </w:tcBorders>
            <w:shd w:val="clear" w:color="auto" w:fill="auto"/>
          </w:tcPr>
          <w:p w14:paraId="5D38F90D" w14:textId="77777777" w:rsidR="00E05D58" w:rsidRDefault="00000000">
            <w:pPr>
              <w:pStyle w:val="afffffffff9"/>
            </w:pPr>
            <w:r>
              <w:rPr>
                <w:rFonts w:hint="eastAsia"/>
              </w:rPr>
              <w:t>120</w:t>
            </w:r>
          </w:p>
        </w:tc>
      </w:tr>
      <w:tr w:rsidR="00E05D58" w14:paraId="72A28907" w14:textId="77777777">
        <w:trPr>
          <w:jc w:val="center"/>
        </w:trPr>
        <w:tc>
          <w:tcPr>
            <w:tcW w:w="9334" w:type="dxa"/>
            <w:gridSpan w:val="17"/>
            <w:tcBorders>
              <w:top w:val="single" w:sz="8" w:space="0" w:color="auto"/>
              <w:bottom w:val="single" w:sz="8" w:space="0" w:color="auto"/>
            </w:tcBorders>
            <w:shd w:val="clear" w:color="auto" w:fill="auto"/>
            <w:vAlign w:val="center"/>
          </w:tcPr>
          <w:p w14:paraId="2B2CD98C" w14:textId="77777777" w:rsidR="00E05D58" w:rsidRDefault="00000000">
            <w:pPr>
              <w:pStyle w:val="afff2"/>
            </w:pPr>
            <w:r>
              <w:rPr>
                <w:rFonts w:hint="eastAsia"/>
              </w:rPr>
              <w:t>长度基准按照7000 mm计算，铸锭长度每增加1000 mm，</w:t>
            </w:r>
            <w:proofErr w:type="gramStart"/>
            <w:r>
              <w:rPr>
                <w:rFonts w:hint="eastAsia"/>
              </w:rPr>
              <w:t>缸杆直径</w:t>
            </w:r>
            <w:proofErr w:type="gramEnd"/>
            <w:r>
              <w:rPr>
                <w:rFonts w:hint="eastAsia"/>
              </w:rPr>
              <w:t>需增加至少5 mm～10 mm。</w:t>
            </w:r>
          </w:p>
        </w:tc>
      </w:tr>
    </w:tbl>
    <w:p w14:paraId="606FC215" w14:textId="77777777" w:rsidR="00E05D58" w:rsidRDefault="00000000">
      <w:pPr>
        <w:pStyle w:val="afffffffff0"/>
      </w:pPr>
      <w:r>
        <w:rPr>
          <w:rFonts w:hint="eastAsia"/>
        </w:rPr>
        <w:t>液压铸造机液压缸应设置密封装置、防尘装置、油水分离装置。</w:t>
      </w:r>
    </w:p>
    <w:p w14:paraId="3A75993D" w14:textId="77777777" w:rsidR="00E05D58" w:rsidRDefault="00000000">
      <w:pPr>
        <w:pStyle w:val="afffffffff0"/>
      </w:pPr>
      <w:r>
        <w:rPr>
          <w:rFonts w:hint="eastAsia"/>
        </w:rPr>
        <w:t>液压铸造机液压缸设计应满足：浇铸工作时转动角度不应超过转角±4弧分，极限偏载时柱塞最大偏心尺寸不应大于1.5 mm，油缸顶部与升降平台之间应通过扭矩限制器连接，</w:t>
      </w:r>
      <w:proofErr w:type="gramStart"/>
      <w:r>
        <w:rPr>
          <w:rFonts w:hint="eastAsia"/>
        </w:rPr>
        <w:t>缸杆表面</w:t>
      </w:r>
      <w:proofErr w:type="gramEnd"/>
      <w:r>
        <w:rPr>
          <w:rFonts w:hint="eastAsia"/>
        </w:rPr>
        <w:t>应防锈、防腐、耐磨，表面粗糙度Ra应可达到0.2 μm～0.4 μm。</w:t>
      </w:r>
    </w:p>
    <w:p w14:paraId="4C848B6E" w14:textId="77777777" w:rsidR="00E05D58" w:rsidRDefault="00000000">
      <w:pPr>
        <w:pStyle w:val="afffffffff0"/>
      </w:pPr>
      <w:r>
        <w:rPr>
          <w:rFonts w:hint="eastAsia"/>
        </w:rPr>
        <w:t>液压铸造机主油缸，在1.5倍额定压力的作用下持续时间应不少于10 min，不应有液压油泄漏和关键件损坏。</w:t>
      </w:r>
    </w:p>
    <w:p w14:paraId="13E5E5BD" w14:textId="77777777" w:rsidR="00E05D58" w:rsidRDefault="00000000">
      <w:pPr>
        <w:pStyle w:val="afffffffff0"/>
      </w:pPr>
      <w:r>
        <w:rPr>
          <w:rFonts w:hint="eastAsia"/>
        </w:rPr>
        <w:t>液压铸造机主油缸柱塞、柱塞杆应进行防腐、防锈、抗磨、抗压以及表面硬化处理，表面不应有划伤、脱落。</w:t>
      </w:r>
    </w:p>
    <w:p w14:paraId="75AB30EA" w14:textId="77777777" w:rsidR="00E05D58" w:rsidRDefault="00000000">
      <w:pPr>
        <w:pStyle w:val="afffffffff0"/>
      </w:pPr>
      <w:r>
        <w:rPr>
          <w:rFonts w:hint="eastAsia"/>
        </w:rPr>
        <w:t>液压铸造机主液压缸柱塞，柱塞杆、导套、导向键(或调节阀）、</w:t>
      </w:r>
      <w:proofErr w:type="gramStart"/>
      <w:r>
        <w:rPr>
          <w:rFonts w:hint="eastAsia"/>
        </w:rPr>
        <w:t>导向槽不应有</w:t>
      </w:r>
      <w:proofErr w:type="gramEnd"/>
      <w:r>
        <w:rPr>
          <w:rFonts w:hint="eastAsia"/>
        </w:rPr>
        <w:t>磕、碰、划等机械损伤，柱塞杆伸缩应平滑，不应有任何卡阻现象。</w:t>
      </w:r>
    </w:p>
    <w:p w14:paraId="4380761F" w14:textId="77777777" w:rsidR="00E05D58" w:rsidRDefault="00000000">
      <w:pPr>
        <w:pStyle w:val="afffffffff0"/>
      </w:pPr>
      <w:r>
        <w:rPr>
          <w:rFonts w:hint="eastAsia"/>
        </w:rPr>
        <w:t>液压铸造机主油缸的垂直度全长不应大于0.5。</w:t>
      </w:r>
    </w:p>
    <w:p w14:paraId="32405981" w14:textId="77777777" w:rsidR="00E05D58" w:rsidRDefault="00000000">
      <w:pPr>
        <w:pStyle w:val="afffffffff0"/>
      </w:pPr>
      <w:r>
        <w:rPr>
          <w:rFonts w:hint="eastAsia"/>
        </w:rPr>
        <w:t>液压铸造机主油缸应设置油泵运行起升状态防爆阀和自重铸造下降状态液压锁等防滑车装置。</w:t>
      </w:r>
    </w:p>
    <w:p w14:paraId="69B68653" w14:textId="77777777" w:rsidR="00E05D58" w:rsidRDefault="00000000">
      <w:pPr>
        <w:pStyle w:val="afffffffff0"/>
      </w:pPr>
      <w:r>
        <w:rPr>
          <w:rFonts w:hint="eastAsia"/>
        </w:rPr>
        <w:t>液压缸应设置减压阀，压力不应超过允许值范围。</w:t>
      </w:r>
    </w:p>
    <w:p w14:paraId="1A4BFD8A" w14:textId="77777777" w:rsidR="00E05D58" w:rsidRDefault="00000000">
      <w:pPr>
        <w:pStyle w:val="afffffffff0"/>
      </w:pPr>
      <w:r>
        <w:rPr>
          <w:rFonts w:hint="eastAsia"/>
        </w:rPr>
        <w:t>液压铸造机主油缸管路应采用不锈钢无缝管，DN50以下液压管管壁厚度应不低于3 mm，DN50及以上液压管管壁厚度应不低于5 mm,中间管道焊接应可靠，管道</w:t>
      </w:r>
      <w:proofErr w:type="gramStart"/>
      <w:r>
        <w:rPr>
          <w:rFonts w:hint="eastAsia"/>
        </w:rPr>
        <w:t>和阀站连</w:t>
      </w:r>
      <w:proofErr w:type="gramEnd"/>
      <w:r>
        <w:rPr>
          <w:rFonts w:hint="eastAsia"/>
        </w:rPr>
        <w:t>接应牢固可靠，液压油不应有泄漏现象。</w:t>
      </w:r>
    </w:p>
    <w:p w14:paraId="704A535F" w14:textId="77777777" w:rsidR="00E05D58" w:rsidRDefault="00000000">
      <w:pPr>
        <w:pStyle w:val="afffffffff0"/>
      </w:pPr>
      <w:r>
        <w:rPr>
          <w:rFonts w:hint="eastAsia"/>
        </w:rPr>
        <w:t>主油缸液压管路焊接后应进行探伤和耐压试验，管道和接头耐压应不小于所需工作压力的2.5倍。</w:t>
      </w:r>
    </w:p>
    <w:p w14:paraId="6E6D6536" w14:textId="77777777" w:rsidR="00E05D58" w:rsidRDefault="00000000">
      <w:pPr>
        <w:pStyle w:val="afffffffff0"/>
      </w:pPr>
      <w:r>
        <w:rPr>
          <w:rFonts w:hint="eastAsia"/>
        </w:rPr>
        <w:t>液压铸造机液压缸</w:t>
      </w:r>
      <w:proofErr w:type="gramStart"/>
      <w:r>
        <w:rPr>
          <w:rFonts w:hint="eastAsia"/>
        </w:rPr>
        <w:t>缸</w:t>
      </w:r>
      <w:proofErr w:type="gramEnd"/>
      <w:r>
        <w:rPr>
          <w:rFonts w:hint="eastAsia"/>
        </w:rPr>
        <w:t>体表面应喷砂涂刷耐水防腐蚀防锈油漆。</w:t>
      </w:r>
    </w:p>
    <w:p w14:paraId="75D0B2A3" w14:textId="77777777" w:rsidR="00E05D58" w:rsidRDefault="00000000">
      <w:pPr>
        <w:pStyle w:val="afffffffff0"/>
      </w:pPr>
      <w:r>
        <w:rPr>
          <w:rFonts w:hint="eastAsia"/>
        </w:rPr>
        <w:t>液压铸造机主油缸安装部位的地基基础牢固，应能承载不少于2.5倍的额定承载力，在最大载荷的作用下不应有下沉现象。</w:t>
      </w:r>
    </w:p>
    <w:p w14:paraId="62621851" w14:textId="77777777" w:rsidR="00E05D58" w:rsidRDefault="00000000">
      <w:pPr>
        <w:pStyle w:val="afffffffff0"/>
      </w:pPr>
      <w:proofErr w:type="gramStart"/>
      <w:r>
        <w:rPr>
          <w:rFonts w:hint="eastAsia"/>
        </w:rPr>
        <w:t>内导式</w:t>
      </w:r>
      <w:proofErr w:type="gramEnd"/>
      <w:r>
        <w:rPr>
          <w:rFonts w:hint="eastAsia"/>
        </w:rPr>
        <w:t>液压铸造机液压缸应采用内部导向装置。</w:t>
      </w:r>
    </w:p>
    <w:p w14:paraId="684BB410" w14:textId="77777777" w:rsidR="00E05D58" w:rsidRDefault="00000000">
      <w:pPr>
        <w:pStyle w:val="afffffffff0"/>
      </w:pPr>
      <w:proofErr w:type="gramStart"/>
      <w:r>
        <w:rPr>
          <w:rFonts w:hint="eastAsia"/>
        </w:rPr>
        <w:t>外导式液压</w:t>
      </w:r>
      <w:proofErr w:type="gramEnd"/>
      <w:r>
        <w:rPr>
          <w:rFonts w:hint="eastAsia"/>
        </w:rPr>
        <w:t>铸造机平台</w:t>
      </w:r>
      <w:proofErr w:type="gramStart"/>
      <w:r>
        <w:rPr>
          <w:rFonts w:hint="eastAsia"/>
        </w:rPr>
        <w:t>外侧沿铸井壁</w:t>
      </w:r>
      <w:proofErr w:type="gramEnd"/>
      <w:r>
        <w:rPr>
          <w:rFonts w:hint="eastAsia"/>
        </w:rPr>
        <w:t>应设置导轨，平台侧面应设置滑板或滚轮，滑板和导轨之间间隙不应大于0.5 mm，滚轮和导轨之间应紧密接触，运行时滚轮应转动，不应滚轮滑动或悬空不转。</w:t>
      </w:r>
    </w:p>
    <w:p w14:paraId="3B47C572" w14:textId="77777777" w:rsidR="00E05D58" w:rsidRDefault="00000000">
      <w:pPr>
        <w:pStyle w:val="afffffffff0"/>
      </w:pPr>
      <w:r>
        <w:rPr>
          <w:rFonts w:hint="eastAsia"/>
        </w:rPr>
        <w:lastRenderedPageBreak/>
        <w:t>升降平台应采用钢结构件，应经时效处理后再转机加工，上下工作面的平行度应在0.5 mm及以上，平台平面度不应大于0.05 mm/m。</w:t>
      </w:r>
    </w:p>
    <w:p w14:paraId="4B6E7503" w14:textId="77777777" w:rsidR="00E05D58" w:rsidRDefault="00000000">
      <w:pPr>
        <w:pStyle w:val="afffffffff0"/>
      </w:pPr>
      <w:r>
        <w:rPr>
          <w:rFonts w:hint="eastAsia"/>
        </w:rPr>
        <w:t>铸造机液压系统应设置减压阀、溢流阀，系统工作压力不应超过16 MPa，最大压力不应超过20 MPa。</w:t>
      </w:r>
    </w:p>
    <w:p w14:paraId="678BE2AF" w14:textId="77777777" w:rsidR="00E05D58" w:rsidRDefault="00000000">
      <w:pPr>
        <w:pStyle w:val="afffffffff0"/>
      </w:pPr>
      <w:r>
        <w:rPr>
          <w:rFonts w:hint="eastAsia"/>
        </w:rPr>
        <w:t>铸造机液压系统应设置液压油冷却系统，油温高于50 ℃，应启动液压油冷却系统进行降温。北方等低温地区应设置液压油加热装置，油温低于正常工作温度时，应启动油温加热装置，对液压油进行加热。</w:t>
      </w:r>
    </w:p>
    <w:p w14:paraId="7C84314E" w14:textId="77777777" w:rsidR="00E05D58" w:rsidRDefault="00000000">
      <w:pPr>
        <w:pStyle w:val="afffffffff0"/>
      </w:pPr>
      <w:r>
        <w:rPr>
          <w:rFonts w:hint="eastAsia"/>
        </w:rPr>
        <w:t>铸造机液压泵应减震、降（隔）噪声，轴向和径向载荷应在允许范围内，卸油口、放气口、辅助油口应设置防空气进入装置，采用高压高排气时，应防止液压油高速冲出伤人。</w:t>
      </w:r>
    </w:p>
    <w:p w14:paraId="76648674" w14:textId="77777777" w:rsidR="00E05D58" w:rsidRDefault="00000000">
      <w:pPr>
        <w:pStyle w:val="afffffffff0"/>
      </w:pPr>
      <w:r>
        <w:rPr>
          <w:rFonts w:hint="eastAsia"/>
        </w:rPr>
        <w:t>铸造机液压系统应设置快速上升、快速下降、慢速上升、慢速下降、倾翻架翻转和复位等手动液压回路。</w:t>
      </w:r>
    </w:p>
    <w:p w14:paraId="0986F992" w14:textId="77777777" w:rsidR="00E05D58" w:rsidRDefault="00000000">
      <w:pPr>
        <w:pStyle w:val="afffffffff0"/>
      </w:pPr>
      <w:r>
        <w:rPr>
          <w:rFonts w:hint="eastAsia"/>
        </w:rPr>
        <w:t>铸造机液压系统的自动铸造液压回路，应单独设置手动截止阀。</w:t>
      </w:r>
    </w:p>
    <w:p w14:paraId="1A20F909" w14:textId="77777777" w:rsidR="00E05D58" w:rsidRDefault="00000000">
      <w:pPr>
        <w:pStyle w:val="afffffffff0"/>
      </w:pPr>
      <w:r>
        <w:rPr>
          <w:rFonts w:hint="eastAsia"/>
        </w:rPr>
        <w:t>铸造机液压系统应在铸造操作台附近配置安装手动泄压装置，且应建立明显标识，如果在人经常过往处安装该装置，应当进行一定的防触碰设计。</w:t>
      </w:r>
    </w:p>
    <w:p w14:paraId="7DFE7B13" w14:textId="77777777" w:rsidR="00E05D58" w:rsidRDefault="00000000">
      <w:pPr>
        <w:pStyle w:val="afffffffff0"/>
      </w:pPr>
      <w:r>
        <w:rPr>
          <w:rFonts w:hint="eastAsia"/>
        </w:rPr>
        <w:t>铸造机液压系统应设置油泵电机过载、油路堵塞、油位过低、油温过高、油压过高、油压过低等报警系统。</w:t>
      </w:r>
    </w:p>
    <w:p w14:paraId="26C47992" w14:textId="77777777" w:rsidR="00E05D58" w:rsidRDefault="00000000">
      <w:pPr>
        <w:pStyle w:val="afffffffff0"/>
      </w:pPr>
      <w:r>
        <w:rPr>
          <w:rFonts w:hint="eastAsia"/>
        </w:rPr>
        <w:t>铸造机液压缸在静态应确保底座（引锭头）下降不超过2 mm/h。</w:t>
      </w:r>
    </w:p>
    <w:p w14:paraId="5A789EA5" w14:textId="77777777" w:rsidR="00E05D58" w:rsidRDefault="00000000">
      <w:pPr>
        <w:pStyle w:val="afffffffff0"/>
      </w:pPr>
      <w:r>
        <w:rPr>
          <w:rFonts w:hint="eastAsia"/>
        </w:rPr>
        <w:t>液压铸造机应根据铸造速度按比例阀（或调节阀）控制范围配置一个或多个比例阀（或调节阀），满足铸造机速度精度控制要求。</w:t>
      </w:r>
    </w:p>
    <w:p w14:paraId="606AFA27" w14:textId="77777777" w:rsidR="00E05D58" w:rsidRDefault="00000000">
      <w:pPr>
        <w:pStyle w:val="affe"/>
        <w:spacing w:before="120" w:after="120"/>
      </w:pPr>
      <w:r>
        <w:rPr>
          <w:rFonts w:hint="eastAsia"/>
        </w:rPr>
        <w:t>钢丝绳牵引系统</w:t>
      </w:r>
    </w:p>
    <w:p w14:paraId="030B9EAF" w14:textId="77777777" w:rsidR="00E05D58" w:rsidRDefault="00000000">
      <w:pPr>
        <w:pStyle w:val="afffffffff0"/>
        <w:rPr>
          <w:b/>
          <w:bCs/>
        </w:rPr>
      </w:pPr>
      <w:r>
        <w:rPr>
          <w:rFonts w:hint="eastAsia"/>
        </w:rPr>
        <w:t>钢丝绳铸造机有效载荷不应超过25 t，钢丝绳的最小安全系数不应低于5.6（起重机工作级别M6）。采用以下公式进行估算：</w:t>
      </w:r>
    </w:p>
    <w:p w14:paraId="6FD3645B" w14:textId="77777777" w:rsidR="00E05D58" w:rsidRDefault="00000000">
      <w:pPr>
        <w:pStyle w:val="afffff5"/>
        <w:spacing w:after="120"/>
        <w:ind w:firstLine="420"/>
        <w:jc w:val="right"/>
        <w:rPr>
          <w:szCs w:val="21"/>
        </w:rPr>
      </w:pPr>
      <w:bookmarkStart w:id="105" w:name="_Hlk182491934"/>
      <w:r>
        <w:rPr>
          <w:rFonts w:hint="eastAsia"/>
          <w:szCs w:val="21"/>
        </w:rPr>
        <w:tab/>
      </w:r>
      <m:oMath>
        <m:r>
          <w:rPr>
            <w:rFonts w:ascii="Cambria Math" w:hAnsi="Cambria Math"/>
            <w:szCs w:val="21"/>
          </w:rPr>
          <m:t>M</m:t>
        </m:r>
        <m:r>
          <m:rPr>
            <m:sty m:val="p"/>
          </m:rPr>
          <w:rPr>
            <w:rFonts w:ascii="Cambria Math" w:hAnsi="Cambria Math"/>
            <w:szCs w:val="21"/>
          </w:rPr>
          <m:t>=</m:t>
        </m:r>
        <m:r>
          <w:rPr>
            <w:rFonts w:ascii="Cambria Math" w:hAnsi="Cambria Math"/>
            <w:szCs w:val="21"/>
          </w:rPr>
          <m:t>P</m:t>
        </m:r>
        <m:r>
          <m:rPr>
            <m:sty m:val="p"/>
          </m:rPr>
          <w:rPr>
            <w:rFonts w:ascii="Cambria Math" w:hAnsi="Cambria Math"/>
            <w:szCs w:val="21"/>
          </w:rPr>
          <m:t>×</m:t>
        </m:r>
        <m:func>
          <m:funcPr>
            <m:ctrlPr>
              <w:rPr>
                <w:rFonts w:ascii="Cambria Math" w:hAnsi="Cambria Math"/>
                <w:szCs w:val="21"/>
              </w:rPr>
            </m:ctrlPr>
          </m:funcPr>
          <m:fName>
            <m:r>
              <m:rPr>
                <m:sty m:val="p"/>
              </m:rPr>
              <w:rPr>
                <w:rFonts w:ascii="Cambria Math" w:hAnsi="Cambria Math"/>
                <w:szCs w:val="21"/>
              </w:rPr>
              <m:t>cos</m:t>
            </m:r>
          </m:fName>
          <m:e>
            <m:r>
              <w:rPr>
                <w:rFonts w:ascii="Cambria Math" w:hAnsi="Cambria Math" w:hint="eastAsia"/>
                <w:szCs w:val="21"/>
              </w:rPr>
              <m:t>a</m:t>
            </m:r>
          </m:e>
        </m:func>
        <m:r>
          <m:rPr>
            <m:sty m:val="p"/>
          </m:rPr>
          <w:rPr>
            <w:rFonts w:ascii="Cambria Math" w:hAnsi="Cambria Math"/>
            <w:szCs w:val="21"/>
          </w:rPr>
          <m:t>×</m:t>
        </m:r>
        <m:r>
          <m:rPr>
            <m:sty m:val="p"/>
          </m:rPr>
          <w:rPr>
            <w:rFonts w:ascii="Cambria Math" w:hAnsi="Cambria Math" w:hint="eastAsia"/>
            <w:szCs w:val="21"/>
          </w:rPr>
          <m:t>（</m:t>
        </m:r>
        <m:r>
          <m:rPr>
            <m:sty m:val="p"/>
          </m:rPr>
          <w:rPr>
            <w:rFonts w:ascii="Cambria Math" w:hAnsi="Cambria Math"/>
            <w:szCs w:val="21"/>
          </w:rPr>
          <m:t>1-</m:t>
        </m:r>
        <m:r>
          <w:rPr>
            <w:rFonts w:ascii="Cambria Math" w:hAnsi="Cambria Math" w:hint="eastAsia"/>
            <w:szCs w:val="21"/>
          </w:rPr>
          <m:t>n</m:t>
        </m:r>
        <m:r>
          <m:rPr>
            <m:sty m:val="p"/>
          </m:rPr>
          <w:rPr>
            <w:rFonts w:ascii="Cambria Math" w:hAnsi="Cambria Math"/>
            <w:szCs w:val="21"/>
          </w:rPr>
          <m:t>×5%</m:t>
        </m:r>
        <m:r>
          <m:rPr>
            <m:sty m:val="p"/>
          </m:rPr>
          <w:rPr>
            <w:rFonts w:ascii="Cambria Math" w:hAnsi="Cambria Math" w:hint="eastAsia"/>
            <w:szCs w:val="21"/>
          </w:rPr>
          <m:t>）</m:t>
        </m:r>
        <m:r>
          <m:rPr>
            <m:sty m:val="p"/>
          </m:rPr>
          <w:rPr>
            <w:rFonts w:ascii="Cambria Math" w:hAnsi="Cambria Math"/>
            <w:szCs w:val="21"/>
          </w:rPr>
          <m:t>×</m:t>
        </m:r>
        <m:f>
          <m:fPr>
            <m:ctrlPr>
              <w:rPr>
                <w:rFonts w:ascii="Cambria Math" w:hAnsi="Cambria Math"/>
                <w:szCs w:val="21"/>
              </w:rPr>
            </m:ctrlPr>
          </m:fPr>
          <m:num>
            <m:r>
              <w:rPr>
                <w:rFonts w:ascii="Cambria Math" w:hAnsi="Cambria Math"/>
                <w:szCs w:val="21"/>
              </w:rPr>
              <m:t>N</m:t>
            </m:r>
          </m:num>
          <m:den>
            <m:r>
              <m:rPr>
                <m:sty m:val="p"/>
              </m:rPr>
              <w:rPr>
                <w:rFonts w:ascii="Cambria Math" w:hAnsi="Cambria Math"/>
                <w:szCs w:val="21"/>
              </w:rPr>
              <m:t>(</m:t>
            </m:r>
            <m:r>
              <w:rPr>
                <w:rFonts w:ascii="Cambria Math" w:hAnsi="Cambria Math"/>
                <w:szCs w:val="21"/>
              </w:rPr>
              <m:t>C</m:t>
            </m:r>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1</m:t>
                </m:r>
              </m:sub>
            </m:sSub>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2</m:t>
                </m:r>
              </m:sub>
            </m:sSub>
            <m:r>
              <m:rPr>
                <m:sty m:val="p"/>
              </m:rPr>
              <w:rPr>
                <w:rFonts w:ascii="Cambria Math" w:hAnsi="Cambria Math"/>
                <w:szCs w:val="21"/>
              </w:rPr>
              <m:t>)</m:t>
            </m:r>
          </m:den>
        </m:f>
      </m:oMath>
      <w:r>
        <w:rPr>
          <w:rFonts w:ascii="微软雅黑" w:eastAsia="微软雅黑" w:hAnsi="微软雅黑" w:hint="eastAsia"/>
          <w:szCs w:val="21"/>
        </w:rPr>
        <w:tab/>
        <w:t xml:space="preserve">                         </w:t>
      </w:r>
      <w:r>
        <w:rPr>
          <w:szCs w:val="21"/>
        </w:rPr>
        <w:t>(</w:t>
      </w:r>
      <w:r>
        <w:rPr>
          <w:szCs w:val="21"/>
        </w:rPr>
        <w:fldChar w:fldCharType="begin"/>
      </w:r>
      <w:r>
        <w:rPr>
          <w:szCs w:val="21"/>
        </w:rPr>
        <w:instrText xml:space="preserve"> AUTONUM </w:instrText>
      </w:r>
      <w:r>
        <w:rPr>
          <w:szCs w:val="21"/>
        </w:rPr>
        <w:fldChar w:fldCharType="end"/>
      </w:r>
      <w:r>
        <w:rPr>
          <w:szCs w:val="21"/>
        </w:rPr>
        <w:t>)</w:t>
      </w:r>
    </w:p>
    <w:p w14:paraId="1BBDED86" w14:textId="77777777" w:rsidR="00E05D58" w:rsidRDefault="00000000">
      <w:pPr>
        <w:pStyle w:val="afffff5"/>
        <w:ind w:firstLine="420"/>
      </w:pPr>
      <w:r>
        <w:rPr>
          <w:rFonts w:hint="eastAsia"/>
        </w:rPr>
        <w:t>式中：</w:t>
      </w:r>
    </w:p>
    <w:p w14:paraId="604DFED3" w14:textId="77777777" w:rsidR="00E05D58" w:rsidRDefault="00000000">
      <w:pPr>
        <w:pStyle w:val="afffff5"/>
        <w:ind w:firstLine="420"/>
      </w:pPr>
      <w:r>
        <w:rPr>
          <w:rFonts w:hint="eastAsia"/>
          <w:i/>
          <w:iCs/>
        </w:rPr>
        <w:t>M</w:t>
      </w:r>
      <w:r>
        <w:rPr>
          <w:rFonts w:hint="eastAsia"/>
        </w:rPr>
        <w:t>—安全系数；</w:t>
      </w:r>
    </w:p>
    <w:p w14:paraId="2B35D9FE" w14:textId="77777777" w:rsidR="00E05D58" w:rsidRDefault="00000000">
      <w:pPr>
        <w:pStyle w:val="afffff5"/>
        <w:ind w:firstLine="420"/>
      </w:pPr>
      <w:r>
        <w:rPr>
          <w:rFonts w:hint="eastAsia"/>
          <w:i/>
          <w:iCs/>
        </w:rPr>
        <w:t>P</w:t>
      </w:r>
      <w:r>
        <w:rPr>
          <w:rFonts w:hint="eastAsia"/>
        </w:rPr>
        <w:t>—钢丝绳额定拉力，单位为N；</w:t>
      </w:r>
    </w:p>
    <w:p w14:paraId="4BF8A9FB" w14:textId="77777777" w:rsidR="00E05D58" w:rsidRDefault="00000000">
      <w:pPr>
        <w:pStyle w:val="afffff5"/>
        <w:ind w:firstLine="420"/>
      </w:pPr>
      <w:r>
        <w:rPr>
          <w:rFonts w:hint="eastAsia"/>
          <w:i/>
          <w:iCs/>
        </w:rPr>
        <w:t>α</w:t>
      </w:r>
      <w:r>
        <w:rPr>
          <w:rFonts w:hint="eastAsia"/>
        </w:rPr>
        <w:t>—钢丝绳出绳角度，单位为（°）；</w:t>
      </w:r>
    </w:p>
    <w:p w14:paraId="1D9DF1AE" w14:textId="77777777" w:rsidR="00E05D58" w:rsidRDefault="00000000">
      <w:pPr>
        <w:pStyle w:val="afffff5"/>
        <w:ind w:firstLine="420"/>
      </w:pPr>
      <w:r>
        <w:rPr>
          <w:rFonts w:hint="eastAsia"/>
          <w:i/>
          <w:iCs/>
        </w:rPr>
        <w:t>N</w:t>
      </w:r>
      <w:r>
        <w:rPr>
          <w:rFonts w:hint="eastAsia"/>
        </w:rPr>
        <w:t>—钢丝绳根数，单位为根；</w:t>
      </w:r>
    </w:p>
    <w:p w14:paraId="4F4D5E7A" w14:textId="77777777" w:rsidR="00E05D58" w:rsidRDefault="00000000">
      <w:pPr>
        <w:pStyle w:val="afffff5"/>
        <w:ind w:firstLine="420"/>
      </w:pPr>
      <w:r>
        <w:rPr>
          <w:rFonts w:hint="eastAsia"/>
          <w:i/>
          <w:iCs/>
        </w:rPr>
        <w:t>n</w:t>
      </w:r>
      <w:r>
        <w:rPr>
          <w:rFonts w:hint="eastAsia"/>
        </w:rPr>
        <w:t>—动滑轮个数，单位为个；</w:t>
      </w:r>
    </w:p>
    <w:p w14:paraId="662E45FC" w14:textId="77777777" w:rsidR="00E05D58" w:rsidRDefault="00000000">
      <w:pPr>
        <w:pStyle w:val="afffff5"/>
        <w:ind w:firstLine="420"/>
      </w:pPr>
      <w:r>
        <w:rPr>
          <w:rFonts w:hint="eastAsia"/>
          <w:i/>
          <w:iCs/>
        </w:rPr>
        <w:t>C</w:t>
      </w:r>
      <w:r>
        <w:rPr>
          <w:rFonts w:hint="eastAsia"/>
        </w:rPr>
        <w:t>—铸造机额定载荷，单位为kg；</w:t>
      </w:r>
    </w:p>
    <w:p w14:paraId="183FC252" w14:textId="77777777" w:rsidR="00E05D58" w:rsidRDefault="00000000">
      <w:pPr>
        <w:pStyle w:val="afffff5"/>
        <w:ind w:firstLine="420"/>
      </w:pPr>
      <w:r>
        <w:rPr>
          <w:i/>
          <w:iCs/>
        </w:rPr>
        <w:t>M</w:t>
      </w:r>
      <w:r>
        <w:rPr>
          <w:rFonts w:hint="eastAsia"/>
          <w:vertAlign w:val="subscript"/>
        </w:rPr>
        <w:t>1</w:t>
      </w:r>
      <w:r>
        <w:rPr>
          <w:rFonts w:hint="eastAsia"/>
        </w:rPr>
        <w:t>—支架重量，单位为kg；</w:t>
      </w:r>
    </w:p>
    <w:p w14:paraId="610E7B3C" w14:textId="77777777" w:rsidR="00E05D58" w:rsidRDefault="00000000">
      <w:pPr>
        <w:pStyle w:val="afffff5"/>
        <w:ind w:firstLine="420"/>
      </w:pPr>
      <w:r>
        <w:rPr>
          <w:i/>
          <w:iCs/>
        </w:rPr>
        <w:t>M</w:t>
      </w:r>
      <w:r>
        <w:rPr>
          <w:rFonts w:hint="eastAsia"/>
          <w:vertAlign w:val="subscript"/>
        </w:rPr>
        <w:t>2</w:t>
      </w:r>
      <w:proofErr w:type="gramStart"/>
      <w:r>
        <w:rPr>
          <w:rFonts w:hint="eastAsia"/>
        </w:rPr>
        <w:t>—引锭头</w:t>
      </w:r>
      <w:proofErr w:type="gramEnd"/>
      <w:r>
        <w:rPr>
          <w:rFonts w:hint="eastAsia"/>
        </w:rPr>
        <w:t>重量，单位为kg。</w:t>
      </w:r>
    </w:p>
    <w:p w14:paraId="039A9686" w14:textId="77777777" w:rsidR="00E05D58" w:rsidRDefault="00000000">
      <w:pPr>
        <w:pStyle w:val="afffffffff0"/>
      </w:pPr>
      <w:r>
        <w:rPr>
          <w:rFonts w:hint="eastAsia"/>
        </w:rPr>
        <w:t>钢丝绳铸造机不应采用无约束的吊篮式铸造机平台，平台侧面应设置滑板或滚轮，滑板和导轨之间间隙不应大于0.5 mm，滚轮和导轨之间应紧密接触，运行时滚轮应转动，不应滚轮滑动或悬空不转。铸造平台应设置上极限、下极限、快速位限位开关。</w:t>
      </w:r>
    </w:p>
    <w:p w14:paraId="5C8D5178" w14:textId="77777777" w:rsidR="00E05D58" w:rsidRDefault="00000000">
      <w:pPr>
        <w:pStyle w:val="afffffffff0"/>
      </w:pPr>
      <w:r>
        <w:rPr>
          <w:rFonts w:hint="eastAsia"/>
        </w:rPr>
        <w:t>钢丝绳应选用钢芯钢丝绳。</w:t>
      </w:r>
    </w:p>
    <w:p w14:paraId="347B4AAD" w14:textId="77777777" w:rsidR="00E05D58" w:rsidRDefault="00000000">
      <w:pPr>
        <w:pStyle w:val="afffffffff0"/>
      </w:pPr>
      <w:r>
        <w:rPr>
          <w:rFonts w:hint="eastAsia"/>
        </w:rPr>
        <w:t>钢丝绳铸造机卷扬机部件稳固，支撑可靠，传动平稳，电机、减速机、制动器连接紧固。</w:t>
      </w:r>
    </w:p>
    <w:p w14:paraId="78EC9FC4" w14:textId="77777777" w:rsidR="00E05D58" w:rsidRDefault="00000000">
      <w:pPr>
        <w:pStyle w:val="afffffffff0"/>
      </w:pPr>
      <w:r>
        <w:rPr>
          <w:rFonts w:hint="eastAsia"/>
        </w:rPr>
        <w:t>卷扬机应使用带绳槽的卷筒，卷筒磨损严重或有裂纹时应报废。</w:t>
      </w:r>
    </w:p>
    <w:p w14:paraId="28BA2900" w14:textId="77777777" w:rsidR="00E05D58" w:rsidRDefault="00000000">
      <w:pPr>
        <w:pStyle w:val="afffffffff0"/>
      </w:pPr>
      <w:r>
        <w:rPr>
          <w:rFonts w:hint="eastAsia"/>
        </w:rPr>
        <w:t>卷扬机卷筒上应使用带绳槽的钢丝绳压板。钢丝绳使用的钢丝绳</w:t>
      </w:r>
      <w:proofErr w:type="gramStart"/>
      <w:r>
        <w:rPr>
          <w:rFonts w:hint="eastAsia"/>
        </w:rPr>
        <w:t>夹数量</w:t>
      </w:r>
      <w:proofErr w:type="gramEnd"/>
      <w:r>
        <w:rPr>
          <w:rFonts w:hint="eastAsia"/>
        </w:rPr>
        <w:t>应不小于3个/组，钢丝绳</w:t>
      </w:r>
      <w:proofErr w:type="gramStart"/>
      <w:r>
        <w:rPr>
          <w:rFonts w:hint="eastAsia"/>
        </w:rPr>
        <w:t>夹之间</w:t>
      </w:r>
      <w:proofErr w:type="gramEnd"/>
      <w:r>
        <w:rPr>
          <w:rFonts w:hint="eastAsia"/>
        </w:rPr>
        <w:t>的距离应不低于钢丝绳直径的6倍，固定装置在3倍额定载荷作用下不应发生永久变形。</w:t>
      </w:r>
    </w:p>
    <w:p w14:paraId="08C3B627" w14:textId="77777777" w:rsidR="00E05D58" w:rsidRDefault="00000000">
      <w:pPr>
        <w:pStyle w:val="afffffffff0"/>
      </w:pPr>
      <w:r>
        <w:rPr>
          <w:rFonts w:hint="eastAsia"/>
        </w:rPr>
        <w:t>钢丝绳与铸造机升降平台之间连接应采用可靠固定方式，连接装置承载力不应少于钢绳破断拉力的85%，连接点（如绳夹）数量、连接间距、连接方向正确，连接处受力稳定均匀，不应应力过于集中或钢丝绳承受剪切力。确保可靠牢固，不松脱，其螺母、螺杆、销轴应进行探伤检测。</w:t>
      </w:r>
    </w:p>
    <w:p w14:paraId="572F9EC7" w14:textId="77777777" w:rsidR="00E05D58" w:rsidRDefault="00000000">
      <w:pPr>
        <w:pStyle w:val="afffffffff0"/>
      </w:pPr>
      <w:r>
        <w:rPr>
          <w:rFonts w:hint="eastAsia"/>
        </w:rPr>
        <w:t>钢丝绳卷扬机卷筒应能承受钢丝绳的缠绕力，卷筒的节径与钢丝绳的直径比值不应小于20。</w:t>
      </w:r>
    </w:p>
    <w:p w14:paraId="58EB235D" w14:textId="77777777" w:rsidR="00E05D58" w:rsidRDefault="00000000">
      <w:pPr>
        <w:pStyle w:val="afffffffff0"/>
      </w:pPr>
      <w:r>
        <w:rPr>
          <w:rFonts w:hint="eastAsia"/>
        </w:rPr>
        <w:t>钢丝绳和卷筒之间摩擦系数应不低于0.1。</w:t>
      </w:r>
    </w:p>
    <w:p w14:paraId="4FB89647" w14:textId="77777777" w:rsidR="00E05D58" w:rsidRDefault="00000000">
      <w:pPr>
        <w:pStyle w:val="afffffffff0"/>
      </w:pPr>
      <w:r>
        <w:rPr>
          <w:rFonts w:hint="eastAsia"/>
        </w:rPr>
        <w:t>钢丝绳铸造机的钢丝绳出绳偏角不应大于6°。</w:t>
      </w:r>
    </w:p>
    <w:p w14:paraId="776A066B" w14:textId="77777777" w:rsidR="00E05D58" w:rsidRDefault="00000000">
      <w:pPr>
        <w:pStyle w:val="afffffffff0"/>
      </w:pPr>
      <w:r>
        <w:rPr>
          <w:rFonts w:hint="eastAsia"/>
        </w:rPr>
        <w:t>钢丝绳平衡滑轮的节径与钢丝绳直径比值不应小于16。</w:t>
      </w:r>
    </w:p>
    <w:p w14:paraId="398534E7" w14:textId="77777777" w:rsidR="00E05D58" w:rsidRDefault="00000000">
      <w:pPr>
        <w:pStyle w:val="afffffffff0"/>
      </w:pPr>
      <w:r>
        <w:rPr>
          <w:rFonts w:hint="eastAsia"/>
        </w:rPr>
        <w:lastRenderedPageBreak/>
        <w:t>安装卷扬机地面基础应平整，并能承载卷扬机运行过程中最大有效载荷的2.5倍的承载力，卷扬机和地面基础连接应牢固可靠。</w:t>
      </w:r>
    </w:p>
    <w:p w14:paraId="464B4979" w14:textId="77777777" w:rsidR="00E05D58" w:rsidRDefault="00000000">
      <w:pPr>
        <w:pStyle w:val="afffffffff0"/>
      </w:pPr>
      <w:r>
        <w:rPr>
          <w:rFonts w:hint="eastAsia"/>
        </w:rPr>
        <w:t>卷扬机与电机的联轴器应有保护轮罩。</w:t>
      </w:r>
    </w:p>
    <w:p w14:paraId="514E92B4" w14:textId="77777777" w:rsidR="00E05D58" w:rsidRDefault="00000000">
      <w:pPr>
        <w:pStyle w:val="afffffffff0"/>
      </w:pPr>
      <w:r>
        <w:rPr>
          <w:rFonts w:hint="eastAsia"/>
        </w:rPr>
        <w:t>钢丝绳导绳轮（导向轮）的深度不应小于钢丝绳公称直径的1.5倍。</w:t>
      </w:r>
    </w:p>
    <w:p w14:paraId="4E5EE4DF" w14:textId="77777777" w:rsidR="00E05D58" w:rsidRDefault="00000000">
      <w:pPr>
        <w:pStyle w:val="afffffffff0"/>
      </w:pPr>
      <w:r>
        <w:rPr>
          <w:rFonts w:hint="eastAsia"/>
        </w:rPr>
        <w:t>钢丝绳应设置运行速度监测报警装置，监测报警装置应与流槽断开装置、或快速切断闸板（阀)和固定式浇铸炉紧急排放闸板（阀）</w:t>
      </w:r>
      <w:proofErr w:type="gramStart"/>
      <w:r>
        <w:rPr>
          <w:rFonts w:hint="eastAsia"/>
        </w:rPr>
        <w:t>联锁</w:t>
      </w:r>
      <w:proofErr w:type="gramEnd"/>
      <w:r>
        <w:rPr>
          <w:rFonts w:hint="eastAsia"/>
        </w:rPr>
        <w:t>，并与铸造机升降平台控制系统、倾动式浇铸炉的液压控制系统（自动复位装置）</w:t>
      </w:r>
      <w:proofErr w:type="gramStart"/>
      <w:r>
        <w:rPr>
          <w:rFonts w:hint="eastAsia"/>
        </w:rPr>
        <w:t>联锁</w:t>
      </w:r>
      <w:proofErr w:type="gramEnd"/>
      <w:r>
        <w:rPr>
          <w:rFonts w:hint="eastAsia"/>
        </w:rPr>
        <w:t>。</w:t>
      </w:r>
    </w:p>
    <w:p w14:paraId="297F24EA" w14:textId="77777777" w:rsidR="00E05D58" w:rsidRDefault="00000000">
      <w:pPr>
        <w:pStyle w:val="afffffffff0"/>
      </w:pPr>
      <w:r>
        <w:rPr>
          <w:rFonts w:hint="eastAsia"/>
        </w:rPr>
        <w:t>应设置防止铸造盘（结晶器）、流槽等铝液漏铝、冒槽等铝液进入钢丝绳和</w:t>
      </w:r>
      <w:proofErr w:type="gramStart"/>
      <w:r>
        <w:rPr>
          <w:rFonts w:hint="eastAsia"/>
        </w:rPr>
        <w:t>导绳</w:t>
      </w:r>
      <w:proofErr w:type="gramEnd"/>
      <w:r>
        <w:rPr>
          <w:rFonts w:hint="eastAsia"/>
        </w:rPr>
        <w:t>轮（导向轮）的保护措施。</w:t>
      </w:r>
    </w:p>
    <w:p w14:paraId="0DB8000D" w14:textId="77777777" w:rsidR="00E05D58" w:rsidRDefault="00000000">
      <w:pPr>
        <w:pStyle w:val="afffffffff0"/>
      </w:pPr>
      <w:r>
        <w:rPr>
          <w:rFonts w:hint="eastAsia"/>
        </w:rPr>
        <w:t>钢丝绳铸造机电机应选择起重变频调速三相异步电动机，防护等级为IP55，冷却方式应带独立风扇强冷。</w:t>
      </w:r>
    </w:p>
    <w:p w14:paraId="66E69A6F" w14:textId="77777777" w:rsidR="00E05D58" w:rsidRDefault="00000000">
      <w:pPr>
        <w:pStyle w:val="afffffffff0"/>
      </w:pPr>
      <w:r>
        <w:rPr>
          <w:rFonts w:hint="eastAsia"/>
        </w:rPr>
        <w:t>钢丝绳铸造机应分别独立设置铸造运行电机和快速运行电机。</w:t>
      </w:r>
    </w:p>
    <w:p w14:paraId="37BF7881" w14:textId="77777777" w:rsidR="00E05D58" w:rsidRDefault="00000000">
      <w:pPr>
        <w:pStyle w:val="afffffffff0"/>
      </w:pPr>
      <w:r>
        <w:rPr>
          <w:rFonts w:hint="eastAsia"/>
        </w:rPr>
        <w:t>钢丝绳铸造机应设置安全抱闸</w:t>
      </w:r>
      <w:r>
        <w:rPr>
          <w:rFonts w:hint="eastAsia"/>
          <w:szCs w:val="21"/>
        </w:rPr>
        <w:t>（刹车）</w:t>
      </w:r>
      <w:r>
        <w:rPr>
          <w:rFonts w:hint="eastAsia"/>
        </w:rPr>
        <w:t>装置，采用双电机驱动时，应设置</w:t>
      </w:r>
      <w:r>
        <w:rPr>
          <w:rFonts w:hint="eastAsia"/>
          <w:szCs w:val="21"/>
        </w:rPr>
        <w:t>双制动（刹车）抱闸装置</w:t>
      </w:r>
      <w:r>
        <w:rPr>
          <w:rFonts w:hint="eastAsia"/>
        </w:rPr>
        <w:t>，且应是各自</w:t>
      </w:r>
      <w:r>
        <w:rPr>
          <w:rFonts w:hint="eastAsia"/>
          <w:szCs w:val="21"/>
        </w:rPr>
        <w:t>独立的抱闸装置，</w:t>
      </w:r>
      <w:proofErr w:type="gramStart"/>
      <w:r>
        <w:rPr>
          <w:rFonts w:hint="eastAsia"/>
        </w:rPr>
        <w:t>抱闸应可靠</w:t>
      </w:r>
      <w:proofErr w:type="gramEnd"/>
      <w:r>
        <w:rPr>
          <w:rFonts w:hint="eastAsia"/>
        </w:rPr>
        <w:t>灵活，制动力矩应不小于额定力矩的1.75倍，抱闸装置应与电机故障进行</w:t>
      </w:r>
      <w:proofErr w:type="gramStart"/>
      <w:r>
        <w:rPr>
          <w:rFonts w:hint="eastAsia"/>
        </w:rPr>
        <w:t>联锁</w:t>
      </w:r>
      <w:proofErr w:type="gramEnd"/>
      <w:r>
        <w:rPr>
          <w:rFonts w:hint="eastAsia"/>
        </w:rPr>
        <w:t>。</w:t>
      </w:r>
    </w:p>
    <w:p w14:paraId="477EC115" w14:textId="77777777" w:rsidR="00E05D58" w:rsidRDefault="00000000">
      <w:pPr>
        <w:pStyle w:val="afffffffff0"/>
      </w:pPr>
      <w:r>
        <w:rPr>
          <w:rFonts w:hint="eastAsia"/>
        </w:rPr>
        <w:t>钢丝绳铸造机电机安全性能应符合GB 20237的规定，铸造运行电机功率不应低于铸造机额定有效最大载荷（包括铸造机平台、支架、引锭头，铸锭最大重量等）的2倍。</w:t>
      </w:r>
    </w:p>
    <w:p w14:paraId="64C222C3" w14:textId="77777777" w:rsidR="00E05D58" w:rsidRDefault="00000000">
      <w:pPr>
        <w:pStyle w:val="afffffffff0"/>
      </w:pPr>
      <w:r>
        <w:rPr>
          <w:rFonts w:hint="eastAsia"/>
        </w:rPr>
        <w:t>钢丝绳铸造机应采用起重用变频器，变频器出现故障应声光报警，与抱闸</w:t>
      </w:r>
      <w:proofErr w:type="gramStart"/>
      <w:r>
        <w:rPr>
          <w:rFonts w:hint="eastAsia"/>
        </w:rPr>
        <w:t>联锁</w:t>
      </w:r>
      <w:proofErr w:type="gramEnd"/>
      <w:r>
        <w:rPr>
          <w:rFonts w:hint="eastAsia"/>
        </w:rPr>
        <w:t>并终止铸造。</w:t>
      </w:r>
    </w:p>
    <w:p w14:paraId="06BC6E68" w14:textId="77777777" w:rsidR="00E05D58" w:rsidRDefault="00000000">
      <w:pPr>
        <w:pStyle w:val="afffffffff0"/>
      </w:pPr>
      <w:r>
        <w:rPr>
          <w:rFonts w:hint="eastAsia"/>
        </w:rPr>
        <w:t>钢丝绳铸造机电机在规定的频率范围内应保证</w:t>
      </w:r>
      <w:proofErr w:type="gramStart"/>
      <w:r>
        <w:rPr>
          <w:rFonts w:hint="eastAsia"/>
        </w:rPr>
        <w:t>恒</w:t>
      </w:r>
      <w:proofErr w:type="gramEnd"/>
      <w:r>
        <w:rPr>
          <w:rFonts w:hint="eastAsia"/>
        </w:rPr>
        <w:t>转矩或恒功率运行，转速应平稳无停滞、无共振现象。</w:t>
      </w:r>
    </w:p>
    <w:p w14:paraId="05E43DEA" w14:textId="77777777" w:rsidR="00E05D58" w:rsidRDefault="00000000">
      <w:pPr>
        <w:pStyle w:val="afffffffff0"/>
      </w:pPr>
      <w:r>
        <w:rPr>
          <w:rFonts w:hint="eastAsia"/>
        </w:rPr>
        <w:t>钢丝绳铸造机电机的最大转矩与额定转矩比值不应低于2.4。</w:t>
      </w:r>
    </w:p>
    <w:p w14:paraId="2027DAFB" w14:textId="77777777" w:rsidR="00E05D58" w:rsidRDefault="00000000">
      <w:pPr>
        <w:pStyle w:val="afffffffff0"/>
      </w:pPr>
      <w:r>
        <w:rPr>
          <w:rFonts w:hint="eastAsia"/>
        </w:rPr>
        <w:t>钢丝绳铸造机电机定子绕组绝缘电阻，在热态时或温升试验后不应低于0.69 MΩ，冷态绝缘电阻不应低于5 MΩ。</w:t>
      </w:r>
    </w:p>
    <w:p w14:paraId="34087FAA" w14:textId="77777777" w:rsidR="00E05D58" w:rsidRDefault="00000000">
      <w:pPr>
        <w:pStyle w:val="afffffffff0"/>
      </w:pPr>
      <w:r>
        <w:rPr>
          <w:rFonts w:hint="eastAsia"/>
        </w:rPr>
        <w:t>钢丝绳铸造机电机和传动装置连接应采用联轴器或者齿轮传动，不应用皮带和链条传动。</w:t>
      </w:r>
    </w:p>
    <w:p w14:paraId="4516643D" w14:textId="77777777" w:rsidR="00E05D58" w:rsidRDefault="00000000">
      <w:pPr>
        <w:pStyle w:val="afffffffff0"/>
      </w:pPr>
      <w:r>
        <w:rPr>
          <w:rFonts w:hint="eastAsia"/>
        </w:rPr>
        <w:t>钢丝绳</w:t>
      </w:r>
      <w:proofErr w:type="gramStart"/>
      <w:r>
        <w:rPr>
          <w:rFonts w:hint="eastAsia"/>
        </w:rPr>
        <w:t>铸造机第一级</w:t>
      </w:r>
      <w:proofErr w:type="gramEnd"/>
      <w:r>
        <w:rPr>
          <w:rFonts w:hint="eastAsia"/>
        </w:rPr>
        <w:t>减速机应采用蜗轮蜗杆变速方式等带自锁功能。</w:t>
      </w:r>
    </w:p>
    <w:p w14:paraId="07105CF1" w14:textId="77777777" w:rsidR="00E05D58" w:rsidRDefault="00000000">
      <w:pPr>
        <w:pStyle w:val="afffffffff0"/>
      </w:pPr>
      <w:r>
        <w:rPr>
          <w:rFonts w:hint="eastAsia"/>
        </w:rPr>
        <w:t>铸造机电控设备各部件和导线，不应有松动、扭转、移位、脱落现象。</w:t>
      </w:r>
    </w:p>
    <w:p w14:paraId="19CA48CB" w14:textId="77777777" w:rsidR="00E05D58" w:rsidRDefault="00000000">
      <w:pPr>
        <w:pStyle w:val="afffffffff0"/>
      </w:pPr>
      <w:r>
        <w:rPr>
          <w:rFonts w:hint="eastAsia"/>
        </w:rPr>
        <w:t>铸造机应设置紧急急停按钮（开关），开关颜色鲜明，与其他按钮颜色区别，急停按钮（开关）应就近设置，并能方便操作、不应造成误动作。</w:t>
      </w:r>
    </w:p>
    <w:p w14:paraId="005752EA" w14:textId="77777777" w:rsidR="00E05D58" w:rsidRDefault="00000000">
      <w:pPr>
        <w:pStyle w:val="afffffffff0"/>
      </w:pPr>
      <w:r>
        <w:rPr>
          <w:rFonts w:hint="eastAsia"/>
        </w:rPr>
        <w:t>铸造机电机控制系统应设置过流、过压、过载、断路、短路等保护，并应与卷扬系统抱闸和应急响应系统</w:t>
      </w:r>
      <w:proofErr w:type="gramStart"/>
      <w:r>
        <w:rPr>
          <w:rFonts w:hint="eastAsia"/>
        </w:rPr>
        <w:t>联锁</w:t>
      </w:r>
      <w:proofErr w:type="gramEnd"/>
      <w:r>
        <w:rPr>
          <w:rFonts w:hint="eastAsia"/>
        </w:rPr>
        <w:t>。</w:t>
      </w:r>
    </w:p>
    <w:p w14:paraId="31149335" w14:textId="77777777" w:rsidR="00E05D58" w:rsidRDefault="00000000">
      <w:pPr>
        <w:pStyle w:val="afffffffff0"/>
      </w:pPr>
      <w:r>
        <w:rPr>
          <w:rFonts w:hint="eastAsia"/>
        </w:rPr>
        <w:t>铸造机控制系统触摸屏、PLC、变频器应采用防干扰措施。</w:t>
      </w:r>
    </w:p>
    <w:p w14:paraId="7D601492" w14:textId="77777777" w:rsidR="00E05D58" w:rsidRDefault="00000000">
      <w:pPr>
        <w:pStyle w:val="affe"/>
        <w:spacing w:before="120" w:after="120"/>
      </w:pPr>
      <w:r>
        <w:rPr>
          <w:rFonts w:hint="eastAsia"/>
        </w:rPr>
        <w:t>冷却水系统</w:t>
      </w:r>
    </w:p>
    <w:p w14:paraId="6A0215BB" w14:textId="77777777" w:rsidR="00E05D58" w:rsidRDefault="00000000">
      <w:pPr>
        <w:pStyle w:val="afffffffff0"/>
      </w:pPr>
      <w:r>
        <w:rPr>
          <w:rFonts w:hint="eastAsia"/>
        </w:rPr>
        <w:t>结晶器（模具）和铸造冷却水箱（套）（俗称台面）设计时应充分考虑冷却水进水分布，确保铸造冷却水在模具（结晶器）周边和模具间保持均匀分布。</w:t>
      </w:r>
    </w:p>
    <w:p w14:paraId="6D0887F7" w14:textId="77777777" w:rsidR="00E05D58" w:rsidRDefault="00000000">
      <w:pPr>
        <w:pStyle w:val="afffffffff0"/>
      </w:pPr>
      <w:r>
        <w:rPr>
          <w:rFonts w:hint="eastAsia"/>
        </w:rPr>
        <w:t>水系统设计时应考虑最大所需水流量、水温以及影响热传递的其他因素（包括水的硬度、浊度、油或油脂污染、pH值，以及水垢和腐蚀对模具热传递表面的损害）。</w:t>
      </w:r>
    </w:p>
    <w:p w14:paraId="7B54F12F" w14:textId="77777777" w:rsidR="00E05D58" w:rsidRDefault="00000000">
      <w:pPr>
        <w:pStyle w:val="afffffffff0"/>
      </w:pPr>
      <w:r>
        <w:rPr>
          <w:rFonts w:hint="eastAsia"/>
        </w:rPr>
        <w:t>冷却水水质应符合表4规定。</w:t>
      </w:r>
    </w:p>
    <w:p w14:paraId="04B58BFE" w14:textId="77777777" w:rsidR="00E05D58" w:rsidRDefault="00000000">
      <w:pPr>
        <w:pStyle w:val="aff2"/>
        <w:spacing w:before="120" w:after="120"/>
      </w:pPr>
      <w:r>
        <w:rPr>
          <w:rFonts w:hint="eastAsia"/>
        </w:rPr>
        <w:t>冷却水水质标准</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967"/>
        <w:gridCol w:w="3763"/>
        <w:gridCol w:w="3604"/>
      </w:tblGrid>
      <w:tr w:rsidR="00E05D58" w14:paraId="217C896D" w14:textId="77777777">
        <w:trPr>
          <w:tblHeader/>
          <w:jc w:val="center"/>
        </w:trPr>
        <w:tc>
          <w:tcPr>
            <w:tcW w:w="1967" w:type="dxa"/>
            <w:tcBorders>
              <w:top w:val="single" w:sz="8" w:space="0" w:color="auto"/>
              <w:bottom w:val="single" w:sz="8" w:space="0" w:color="auto"/>
            </w:tcBorders>
            <w:shd w:val="clear" w:color="auto" w:fill="auto"/>
          </w:tcPr>
          <w:p w14:paraId="43C842C0" w14:textId="77777777" w:rsidR="00E05D58" w:rsidRDefault="00000000">
            <w:pPr>
              <w:pStyle w:val="afffffffff9"/>
            </w:pPr>
            <w:r>
              <w:rPr>
                <w:rFonts w:hint="eastAsia"/>
              </w:rPr>
              <w:t>序号</w:t>
            </w:r>
          </w:p>
        </w:tc>
        <w:tc>
          <w:tcPr>
            <w:tcW w:w="3763" w:type="dxa"/>
            <w:tcBorders>
              <w:top w:val="single" w:sz="8" w:space="0" w:color="auto"/>
              <w:bottom w:val="single" w:sz="8" w:space="0" w:color="auto"/>
            </w:tcBorders>
            <w:shd w:val="clear" w:color="auto" w:fill="auto"/>
          </w:tcPr>
          <w:p w14:paraId="74B5916B" w14:textId="77777777" w:rsidR="00E05D58" w:rsidRDefault="00000000">
            <w:pPr>
              <w:pStyle w:val="afffffffff9"/>
            </w:pPr>
            <w:r>
              <w:rPr>
                <w:rFonts w:hint="eastAsia"/>
              </w:rPr>
              <w:t>水质指标名称</w:t>
            </w:r>
          </w:p>
        </w:tc>
        <w:tc>
          <w:tcPr>
            <w:tcW w:w="3604" w:type="dxa"/>
            <w:tcBorders>
              <w:top w:val="single" w:sz="8" w:space="0" w:color="auto"/>
              <w:bottom w:val="single" w:sz="8" w:space="0" w:color="auto"/>
            </w:tcBorders>
            <w:shd w:val="clear" w:color="auto" w:fill="auto"/>
          </w:tcPr>
          <w:p w14:paraId="7498B59F" w14:textId="77777777" w:rsidR="00E05D58" w:rsidRDefault="00000000">
            <w:pPr>
              <w:pStyle w:val="afffffffff9"/>
            </w:pPr>
            <w:r>
              <w:rPr>
                <w:rFonts w:hint="eastAsia"/>
              </w:rPr>
              <w:t>指标数值</w:t>
            </w:r>
          </w:p>
        </w:tc>
      </w:tr>
      <w:tr w:rsidR="00E05D58" w14:paraId="5FE40EBA" w14:textId="77777777">
        <w:trPr>
          <w:jc w:val="center"/>
        </w:trPr>
        <w:tc>
          <w:tcPr>
            <w:tcW w:w="1967" w:type="dxa"/>
            <w:tcBorders>
              <w:top w:val="single" w:sz="8" w:space="0" w:color="auto"/>
            </w:tcBorders>
            <w:shd w:val="clear" w:color="auto" w:fill="auto"/>
          </w:tcPr>
          <w:p w14:paraId="41B0ED65" w14:textId="77777777" w:rsidR="00E05D58" w:rsidRDefault="00000000">
            <w:pPr>
              <w:pStyle w:val="afffffffff9"/>
            </w:pPr>
            <w:r>
              <w:rPr>
                <w:rFonts w:hint="eastAsia"/>
              </w:rPr>
              <w:t>1</w:t>
            </w:r>
          </w:p>
        </w:tc>
        <w:tc>
          <w:tcPr>
            <w:tcW w:w="3763" w:type="dxa"/>
            <w:tcBorders>
              <w:top w:val="single" w:sz="8" w:space="0" w:color="auto"/>
            </w:tcBorders>
            <w:shd w:val="clear" w:color="auto" w:fill="auto"/>
          </w:tcPr>
          <w:p w14:paraId="3B900A84" w14:textId="77777777" w:rsidR="00E05D58" w:rsidRDefault="00000000">
            <w:pPr>
              <w:pStyle w:val="afffffffff9"/>
            </w:pPr>
            <w:r>
              <w:rPr>
                <w:rFonts w:hint="eastAsia"/>
              </w:rPr>
              <w:t>结垢物质含量</w:t>
            </w:r>
          </w:p>
        </w:tc>
        <w:tc>
          <w:tcPr>
            <w:tcW w:w="3604" w:type="dxa"/>
            <w:tcBorders>
              <w:top w:val="single" w:sz="8" w:space="0" w:color="auto"/>
            </w:tcBorders>
            <w:shd w:val="clear" w:color="auto" w:fill="auto"/>
          </w:tcPr>
          <w:p w14:paraId="1FF04717" w14:textId="77777777" w:rsidR="00E05D58" w:rsidRDefault="00000000">
            <w:pPr>
              <w:pStyle w:val="afffffffff9"/>
            </w:pPr>
            <w:r>
              <w:rPr>
                <w:rFonts w:hint="eastAsia"/>
              </w:rPr>
              <w:t>≤0.02%</w:t>
            </w:r>
          </w:p>
        </w:tc>
      </w:tr>
      <w:tr w:rsidR="00E05D58" w14:paraId="71214BD2" w14:textId="77777777">
        <w:trPr>
          <w:jc w:val="center"/>
        </w:trPr>
        <w:tc>
          <w:tcPr>
            <w:tcW w:w="1967" w:type="dxa"/>
            <w:shd w:val="clear" w:color="auto" w:fill="auto"/>
          </w:tcPr>
          <w:p w14:paraId="4B15D973" w14:textId="77777777" w:rsidR="00E05D58" w:rsidRDefault="00000000">
            <w:pPr>
              <w:pStyle w:val="afffffffff9"/>
            </w:pPr>
            <w:r>
              <w:rPr>
                <w:rFonts w:hint="eastAsia"/>
              </w:rPr>
              <w:t>2</w:t>
            </w:r>
          </w:p>
        </w:tc>
        <w:tc>
          <w:tcPr>
            <w:tcW w:w="3763" w:type="dxa"/>
            <w:shd w:val="clear" w:color="auto" w:fill="auto"/>
          </w:tcPr>
          <w:p w14:paraId="2043EF7D" w14:textId="77777777" w:rsidR="00E05D58" w:rsidRDefault="00000000">
            <w:pPr>
              <w:pStyle w:val="afffffffff9"/>
            </w:pPr>
            <w:r>
              <w:rPr>
                <w:rFonts w:hint="eastAsia"/>
              </w:rPr>
              <w:t>悬浮物总量</w:t>
            </w:r>
          </w:p>
        </w:tc>
        <w:tc>
          <w:tcPr>
            <w:tcW w:w="3604" w:type="dxa"/>
            <w:shd w:val="clear" w:color="auto" w:fill="auto"/>
          </w:tcPr>
          <w:p w14:paraId="694758A9" w14:textId="77777777" w:rsidR="00E05D58" w:rsidRDefault="00000000">
            <w:pPr>
              <w:pStyle w:val="afffffffff9"/>
            </w:pPr>
            <w:r>
              <w:rPr>
                <w:rFonts w:hint="eastAsia"/>
              </w:rPr>
              <w:t>≤8×10</w:t>
            </w:r>
            <w:r>
              <w:rPr>
                <w:rFonts w:hint="eastAsia"/>
                <w:vertAlign w:val="superscript"/>
              </w:rPr>
              <w:t>-3</w:t>
            </w:r>
            <w:r>
              <w:rPr>
                <w:rFonts w:hint="eastAsia"/>
              </w:rPr>
              <w:t>%</w:t>
            </w:r>
          </w:p>
        </w:tc>
      </w:tr>
      <w:tr w:rsidR="00E05D58" w14:paraId="7BB6859A" w14:textId="77777777">
        <w:trPr>
          <w:jc w:val="center"/>
        </w:trPr>
        <w:tc>
          <w:tcPr>
            <w:tcW w:w="1967" w:type="dxa"/>
            <w:shd w:val="clear" w:color="auto" w:fill="auto"/>
          </w:tcPr>
          <w:p w14:paraId="25669DDE" w14:textId="77777777" w:rsidR="00E05D58" w:rsidRDefault="00000000">
            <w:pPr>
              <w:pStyle w:val="afffffffff9"/>
            </w:pPr>
            <w:r>
              <w:rPr>
                <w:rFonts w:hint="eastAsia"/>
              </w:rPr>
              <w:t>3</w:t>
            </w:r>
          </w:p>
        </w:tc>
        <w:tc>
          <w:tcPr>
            <w:tcW w:w="3763" w:type="dxa"/>
            <w:shd w:val="clear" w:color="auto" w:fill="auto"/>
          </w:tcPr>
          <w:p w14:paraId="6CC31ABF" w14:textId="77777777" w:rsidR="00E05D58" w:rsidRDefault="00000000">
            <w:pPr>
              <w:pStyle w:val="afffffffff9"/>
            </w:pPr>
            <w:r>
              <w:rPr>
                <w:rFonts w:hint="eastAsia"/>
              </w:rPr>
              <w:t>悬浮物单个大小</w:t>
            </w:r>
          </w:p>
        </w:tc>
        <w:tc>
          <w:tcPr>
            <w:tcW w:w="3604" w:type="dxa"/>
            <w:shd w:val="clear" w:color="auto" w:fill="auto"/>
          </w:tcPr>
          <w:p w14:paraId="13E60E12" w14:textId="77777777" w:rsidR="00E05D58" w:rsidRDefault="00000000">
            <w:pPr>
              <w:pStyle w:val="afffffffff9"/>
            </w:pPr>
            <w:r>
              <w:rPr>
                <w:rFonts w:hint="eastAsia"/>
              </w:rPr>
              <w:t>≤2.4 mm</w:t>
            </w:r>
            <w:r>
              <w:rPr>
                <w:rFonts w:hint="eastAsia"/>
                <w:vertAlign w:val="superscript"/>
              </w:rPr>
              <w:t>3</w:t>
            </w:r>
          </w:p>
        </w:tc>
      </w:tr>
      <w:tr w:rsidR="00E05D58" w14:paraId="1BADAD21" w14:textId="77777777">
        <w:trPr>
          <w:jc w:val="center"/>
        </w:trPr>
        <w:tc>
          <w:tcPr>
            <w:tcW w:w="1967" w:type="dxa"/>
            <w:shd w:val="clear" w:color="auto" w:fill="auto"/>
          </w:tcPr>
          <w:p w14:paraId="24306693" w14:textId="77777777" w:rsidR="00E05D58" w:rsidRDefault="00000000">
            <w:pPr>
              <w:pStyle w:val="afffffffff9"/>
            </w:pPr>
            <w:r>
              <w:rPr>
                <w:rFonts w:hint="eastAsia"/>
              </w:rPr>
              <w:t>4</w:t>
            </w:r>
          </w:p>
        </w:tc>
        <w:tc>
          <w:tcPr>
            <w:tcW w:w="3763" w:type="dxa"/>
            <w:shd w:val="clear" w:color="auto" w:fill="auto"/>
          </w:tcPr>
          <w:p w14:paraId="6FDBD22B" w14:textId="77777777" w:rsidR="00E05D58" w:rsidRDefault="00000000">
            <w:pPr>
              <w:pStyle w:val="afffffffff9"/>
            </w:pPr>
            <w:r>
              <w:rPr>
                <w:rFonts w:hint="eastAsia"/>
              </w:rPr>
              <w:t>悬浮物单个长度</w:t>
            </w:r>
          </w:p>
        </w:tc>
        <w:tc>
          <w:tcPr>
            <w:tcW w:w="3604" w:type="dxa"/>
            <w:shd w:val="clear" w:color="auto" w:fill="auto"/>
          </w:tcPr>
          <w:p w14:paraId="5F1AA15F" w14:textId="77777777" w:rsidR="00E05D58" w:rsidRDefault="00000000">
            <w:pPr>
              <w:pStyle w:val="afffffffff9"/>
            </w:pPr>
            <w:r>
              <w:rPr>
                <w:rFonts w:hint="eastAsia"/>
              </w:rPr>
              <w:t>≤5 mm</w:t>
            </w:r>
          </w:p>
        </w:tc>
      </w:tr>
      <w:tr w:rsidR="00E05D58" w14:paraId="7FB717FA" w14:textId="77777777">
        <w:trPr>
          <w:jc w:val="center"/>
        </w:trPr>
        <w:tc>
          <w:tcPr>
            <w:tcW w:w="1967" w:type="dxa"/>
            <w:shd w:val="clear" w:color="auto" w:fill="auto"/>
          </w:tcPr>
          <w:p w14:paraId="70D788E0" w14:textId="77777777" w:rsidR="00E05D58" w:rsidRDefault="00000000">
            <w:pPr>
              <w:pStyle w:val="afffffffff9"/>
            </w:pPr>
            <w:r>
              <w:rPr>
                <w:rFonts w:hint="eastAsia"/>
              </w:rPr>
              <w:t>5</w:t>
            </w:r>
          </w:p>
        </w:tc>
        <w:tc>
          <w:tcPr>
            <w:tcW w:w="3763" w:type="dxa"/>
            <w:shd w:val="clear" w:color="auto" w:fill="auto"/>
          </w:tcPr>
          <w:p w14:paraId="17AAFAEE" w14:textId="77777777" w:rsidR="00E05D58" w:rsidRDefault="00000000">
            <w:pPr>
              <w:pStyle w:val="afffffffff9"/>
            </w:pPr>
            <w:r>
              <w:rPr>
                <w:rFonts w:hint="eastAsia"/>
              </w:rPr>
              <w:t>油及油脂含量</w:t>
            </w:r>
          </w:p>
        </w:tc>
        <w:tc>
          <w:tcPr>
            <w:tcW w:w="3604" w:type="dxa"/>
            <w:shd w:val="clear" w:color="auto" w:fill="auto"/>
          </w:tcPr>
          <w:p w14:paraId="15693230" w14:textId="77777777" w:rsidR="00E05D58" w:rsidRDefault="00000000">
            <w:pPr>
              <w:pStyle w:val="afffffffff9"/>
            </w:pPr>
            <w:r>
              <w:rPr>
                <w:rFonts w:hint="eastAsia"/>
              </w:rPr>
              <w:t>≤20 mg/L</w:t>
            </w:r>
          </w:p>
        </w:tc>
      </w:tr>
      <w:tr w:rsidR="00E05D58" w14:paraId="5E53D746" w14:textId="77777777">
        <w:trPr>
          <w:jc w:val="center"/>
        </w:trPr>
        <w:tc>
          <w:tcPr>
            <w:tcW w:w="1967" w:type="dxa"/>
            <w:shd w:val="clear" w:color="auto" w:fill="auto"/>
          </w:tcPr>
          <w:p w14:paraId="2E1FC908" w14:textId="77777777" w:rsidR="00E05D58" w:rsidRDefault="00000000">
            <w:pPr>
              <w:pStyle w:val="afffffffff9"/>
            </w:pPr>
            <w:r>
              <w:rPr>
                <w:rFonts w:hint="eastAsia"/>
              </w:rPr>
              <w:t>6</w:t>
            </w:r>
          </w:p>
        </w:tc>
        <w:tc>
          <w:tcPr>
            <w:tcW w:w="3763" w:type="dxa"/>
            <w:shd w:val="clear" w:color="auto" w:fill="auto"/>
          </w:tcPr>
          <w:p w14:paraId="14701173" w14:textId="77777777" w:rsidR="00E05D58" w:rsidRDefault="00000000">
            <w:pPr>
              <w:pStyle w:val="afffffffff9"/>
            </w:pPr>
            <w:r>
              <w:rPr>
                <w:rFonts w:hint="eastAsia"/>
              </w:rPr>
              <w:t>pH值</w:t>
            </w:r>
          </w:p>
        </w:tc>
        <w:tc>
          <w:tcPr>
            <w:tcW w:w="3604" w:type="dxa"/>
            <w:shd w:val="clear" w:color="auto" w:fill="auto"/>
          </w:tcPr>
          <w:p w14:paraId="2A5A1E94" w14:textId="77777777" w:rsidR="00E05D58" w:rsidRDefault="00000000">
            <w:pPr>
              <w:pStyle w:val="afffffffff9"/>
            </w:pPr>
            <w:r>
              <w:rPr>
                <w:rFonts w:hint="eastAsia"/>
              </w:rPr>
              <w:t>6～9</w:t>
            </w:r>
          </w:p>
        </w:tc>
      </w:tr>
    </w:tbl>
    <w:p w14:paraId="51768B85" w14:textId="77777777" w:rsidR="00E05D58" w:rsidRDefault="00000000">
      <w:pPr>
        <w:pStyle w:val="afffffffff0"/>
      </w:pPr>
      <w:r>
        <w:rPr>
          <w:rFonts w:hint="eastAsia"/>
        </w:rPr>
        <w:t>铸造冷却水供水压力不应低于0.15 MPa或高于0.5 MPa（不包括芯子水）。当冷却水压力低于0.12 MPa时应警示报警；当冷却水压力低于0.1 MPa时应紧急报警，在3 s内启动应急水并有序终</w:t>
      </w:r>
      <w:r>
        <w:rPr>
          <w:rFonts w:hint="eastAsia"/>
        </w:rPr>
        <w:lastRenderedPageBreak/>
        <w:t>止铸造。铸造稳态下，铸造水流量应控制在±3%，超过±10%应警示报警，超过-20%时应紧急报警，在3 s内启动应急水并有序终止铸造。</w:t>
      </w:r>
    </w:p>
    <w:p w14:paraId="4BD34728" w14:textId="77777777" w:rsidR="00E05D58" w:rsidRDefault="00000000">
      <w:pPr>
        <w:pStyle w:val="afffffffff0"/>
      </w:pPr>
      <w:r>
        <w:rPr>
          <w:rFonts w:hint="eastAsia"/>
        </w:rPr>
        <w:t>冷却水进水温度超过42 ℃时应报警，启动应急水并有序终止铸造。</w:t>
      </w:r>
    </w:p>
    <w:p w14:paraId="035D9B35" w14:textId="77777777" w:rsidR="00E05D58" w:rsidRDefault="00000000">
      <w:pPr>
        <w:pStyle w:val="afffffffff0"/>
      </w:pPr>
      <w:r>
        <w:rPr>
          <w:rFonts w:hint="eastAsia"/>
        </w:rPr>
        <w:t>铸造冷却水系统应配置进水压力、进水流量、进水温度等监测报警装置；监测报警装置应与流槽断开装置（或流槽快速切断闸板（阀）和固定式浇铸炉紧急排放闸板（阀））、铸造机升降平台控制系统、倾动式浇铸炉液压控制系统（自动复位装置）</w:t>
      </w:r>
      <w:proofErr w:type="gramStart"/>
      <w:r>
        <w:rPr>
          <w:rFonts w:hint="eastAsia"/>
        </w:rPr>
        <w:t>联锁</w:t>
      </w:r>
      <w:proofErr w:type="gramEnd"/>
      <w:r>
        <w:rPr>
          <w:rFonts w:hint="eastAsia"/>
        </w:rPr>
        <w:t>。</w:t>
      </w:r>
    </w:p>
    <w:p w14:paraId="3917F348" w14:textId="77777777" w:rsidR="00E05D58" w:rsidRDefault="00000000">
      <w:pPr>
        <w:pStyle w:val="afffffffff0"/>
      </w:pPr>
      <w:proofErr w:type="gramStart"/>
      <w:r>
        <w:rPr>
          <w:rFonts w:hint="eastAsia"/>
        </w:rPr>
        <w:t>铸造盘</w:t>
      </w:r>
      <w:proofErr w:type="gramEnd"/>
      <w:r>
        <w:rPr>
          <w:rFonts w:hint="eastAsia"/>
        </w:rPr>
        <w:t>冷却水应流入铸井，不应采用开放式回水。</w:t>
      </w:r>
    </w:p>
    <w:p w14:paraId="66DCDF61" w14:textId="77777777" w:rsidR="00E05D58" w:rsidRDefault="00000000">
      <w:pPr>
        <w:pStyle w:val="afffffffff0"/>
      </w:pPr>
      <w:r>
        <w:rPr>
          <w:rFonts w:hint="eastAsia"/>
        </w:rPr>
        <w:t>冷却水管道和阀门的设计应使水流平稳，无涌动。</w:t>
      </w:r>
    </w:p>
    <w:p w14:paraId="42727E5B" w14:textId="77777777" w:rsidR="00E05D58" w:rsidRDefault="00000000">
      <w:pPr>
        <w:pStyle w:val="afffffffff0"/>
      </w:pPr>
      <w:r>
        <w:rPr>
          <w:rFonts w:hint="eastAsia"/>
        </w:rPr>
        <w:t>冷却水管路与应急水管路交汇之前应设置止回阀。</w:t>
      </w:r>
    </w:p>
    <w:p w14:paraId="3D663509" w14:textId="77777777" w:rsidR="00E05D58" w:rsidRDefault="00000000">
      <w:pPr>
        <w:pStyle w:val="afffffffff0"/>
      </w:pPr>
      <w:r>
        <w:rPr>
          <w:rFonts w:hint="eastAsia"/>
        </w:rPr>
        <w:t>冷却水系统的冷却水管道、阀门、铸造冷却水箱（套）以及与冷却水进水管的连接处等不应有漏水和喷水现象。</w:t>
      </w:r>
    </w:p>
    <w:p w14:paraId="150D7B28" w14:textId="77777777" w:rsidR="00E05D58" w:rsidRDefault="00000000">
      <w:pPr>
        <w:pStyle w:val="afffffffff0"/>
      </w:pPr>
      <w:r>
        <w:rPr>
          <w:rFonts w:hint="eastAsia"/>
        </w:rPr>
        <w:t>冷却水回水沟、回水坑、冷却水管道、阀门（井）以及冷却水温度、压力和流量元器件等，不应设置在铸造井与浇铸</w:t>
      </w:r>
      <w:proofErr w:type="gramStart"/>
      <w:r>
        <w:rPr>
          <w:rFonts w:hint="eastAsia"/>
        </w:rPr>
        <w:t>炉之间</w:t>
      </w:r>
      <w:proofErr w:type="gramEnd"/>
      <w:r>
        <w:rPr>
          <w:rFonts w:hint="eastAsia"/>
        </w:rPr>
        <w:t>区域。</w:t>
      </w:r>
    </w:p>
    <w:p w14:paraId="413A5BB0" w14:textId="77777777" w:rsidR="00E05D58" w:rsidRDefault="00000000">
      <w:pPr>
        <w:pStyle w:val="afffffffff0"/>
      </w:pPr>
      <w:r>
        <w:rPr>
          <w:rFonts w:hint="eastAsia"/>
        </w:rPr>
        <w:t>铸造冷却水供水系统应设置备用水泵，且在备用水泵不启动情况满足铸造正常冷却水需求，当冷却水进水流量、进水压力不足时应启动运行。</w:t>
      </w:r>
    </w:p>
    <w:p w14:paraId="76DC4494" w14:textId="77777777" w:rsidR="00E05D58" w:rsidRDefault="00000000">
      <w:pPr>
        <w:pStyle w:val="afffffffff0"/>
      </w:pPr>
      <w:r>
        <w:rPr>
          <w:rFonts w:hint="eastAsia"/>
        </w:rPr>
        <w:t>铸造机冷却水系统应设置过滤清洗系统，且在过滤前后应加装压力监测装置，以保证供应到结晶器的水不堵塞结晶器滤芯或者水孔，过滤精度应不低于表4要求。</w:t>
      </w:r>
    </w:p>
    <w:bookmarkEnd w:id="105"/>
    <w:p w14:paraId="7B3FD334" w14:textId="77777777" w:rsidR="00E05D58" w:rsidRDefault="00000000">
      <w:pPr>
        <w:pStyle w:val="affe"/>
        <w:spacing w:before="120" w:after="120"/>
      </w:pPr>
      <w:r>
        <w:rPr>
          <w:rFonts w:hint="eastAsia"/>
        </w:rPr>
        <w:t>应急水系统</w:t>
      </w:r>
    </w:p>
    <w:p w14:paraId="5A967264" w14:textId="77777777" w:rsidR="00E05D58" w:rsidRDefault="00000000">
      <w:pPr>
        <w:pStyle w:val="afffffffff0"/>
      </w:pPr>
      <w:r>
        <w:rPr>
          <w:rFonts w:hint="eastAsia"/>
        </w:rPr>
        <w:t>铸造冷却水应设置应急水源，包括高位水塔（箱、池）或者应急供水设施及其应急电源。遇冷却水突然停水时，应急水源应立即切换补充应急冷却水。</w:t>
      </w:r>
    </w:p>
    <w:p w14:paraId="58AF53F2" w14:textId="77777777" w:rsidR="00E05D58" w:rsidRDefault="00000000">
      <w:pPr>
        <w:pStyle w:val="afffffffff0"/>
      </w:pPr>
      <w:r>
        <w:rPr>
          <w:rFonts w:hint="eastAsia"/>
        </w:rPr>
        <w:t>铸造冷却水的应急水容量应满足现场正常铸造5 min及以上的应急水用量，且进入铸造平台（水套）的应急水初始压力不应低于0.1 MPa。</w:t>
      </w:r>
    </w:p>
    <w:p w14:paraId="59346126" w14:textId="77777777" w:rsidR="00E05D58" w:rsidRDefault="00000000">
      <w:pPr>
        <w:pStyle w:val="afffffffff0"/>
      </w:pPr>
      <w:r>
        <w:rPr>
          <w:rFonts w:hint="eastAsia"/>
        </w:rPr>
        <w:t>铸造应急水流量应符合以下规定：</w:t>
      </w:r>
    </w:p>
    <w:p w14:paraId="497FE0C5" w14:textId="77777777" w:rsidR="00E05D58" w:rsidRDefault="00000000">
      <w:pPr>
        <w:pStyle w:val="af5"/>
        <w:numPr>
          <w:ilvl w:val="0"/>
          <w:numId w:val="33"/>
        </w:numPr>
      </w:pPr>
      <w:r>
        <w:rPr>
          <w:rFonts w:hint="eastAsia"/>
        </w:rPr>
        <w:t>铸造速度不大于50mm/min，应急水流量应不低于正常铸造冷却水流量的50%；</w:t>
      </w:r>
    </w:p>
    <w:p w14:paraId="49DEC9F8" w14:textId="77777777" w:rsidR="00E05D58" w:rsidRDefault="00000000">
      <w:pPr>
        <w:pStyle w:val="af5"/>
        <w:numPr>
          <w:ilvl w:val="0"/>
          <w:numId w:val="33"/>
        </w:numPr>
      </w:pPr>
      <w:r>
        <w:rPr>
          <w:rFonts w:hint="eastAsia"/>
        </w:rPr>
        <w:t>铸造速度为51mm/min～100mm/min，应急水流量应不低于正常铸造冷却水流量的70%；</w:t>
      </w:r>
    </w:p>
    <w:p w14:paraId="02F71839" w14:textId="77777777" w:rsidR="00E05D58" w:rsidRDefault="00000000">
      <w:pPr>
        <w:pStyle w:val="af5"/>
        <w:numPr>
          <w:ilvl w:val="0"/>
          <w:numId w:val="33"/>
        </w:numPr>
      </w:pPr>
      <w:r>
        <w:rPr>
          <w:rFonts w:hint="eastAsia"/>
        </w:rPr>
        <w:t>铸造速度大于100mm/min，应急水流量应不低于正常铸造冷却水流量的90%。</w:t>
      </w:r>
    </w:p>
    <w:p w14:paraId="5C68F01D" w14:textId="77777777" w:rsidR="00E05D58" w:rsidRDefault="00000000">
      <w:pPr>
        <w:pStyle w:val="afffffffff0"/>
      </w:pPr>
      <w:r>
        <w:rPr>
          <w:rFonts w:hint="eastAsia"/>
        </w:rPr>
        <w:t>应急水源应优先考虑使用高位水塔（箱、池），高位水塔（箱、池）</w:t>
      </w:r>
      <w:r>
        <w:t>的高度应</w:t>
      </w:r>
      <w:r>
        <w:rPr>
          <w:rFonts w:hint="eastAsia"/>
        </w:rPr>
        <w:t>确保进入铸造平台（水套）的初始水压不低于0.1 MPa，并设置自动补水设施。</w:t>
      </w:r>
    </w:p>
    <w:p w14:paraId="40D06539" w14:textId="77777777" w:rsidR="00E05D58" w:rsidRDefault="00000000">
      <w:pPr>
        <w:pStyle w:val="afffffffff0"/>
      </w:pPr>
      <w:r>
        <w:rPr>
          <w:rFonts w:hint="eastAsia"/>
        </w:rPr>
        <w:t>应急水高位水塔（箱、池）应设置水位高度、贮水量、水温监测报警装置，水位或水容量、水温及其报警信号应接入铸造机操作现场。</w:t>
      </w:r>
    </w:p>
    <w:p w14:paraId="15C820A3" w14:textId="77777777" w:rsidR="00E05D58" w:rsidRDefault="00000000">
      <w:pPr>
        <w:pStyle w:val="afffffffff0"/>
      </w:pPr>
      <w:r>
        <w:rPr>
          <w:rFonts w:hint="eastAsia"/>
        </w:rPr>
        <w:t>北方等低温地区，高位水塔（箱、池）及其管道、阀件应安装在室内或者采取防止结霜冻的保温措施。</w:t>
      </w:r>
    </w:p>
    <w:p w14:paraId="3998DA64" w14:textId="77777777" w:rsidR="00E05D58" w:rsidRDefault="00000000">
      <w:pPr>
        <w:pStyle w:val="afffffffff0"/>
      </w:pPr>
      <w:r>
        <w:rPr>
          <w:rFonts w:hint="eastAsia"/>
        </w:rPr>
        <w:t>高位水塔（箱、池）应采用泵入水箱供应冷却水，并实现水循环流动。</w:t>
      </w:r>
    </w:p>
    <w:p w14:paraId="37FF0B9D" w14:textId="77777777" w:rsidR="00E05D58" w:rsidRDefault="00000000">
      <w:pPr>
        <w:pStyle w:val="afffffffff0"/>
      </w:pPr>
      <w:r>
        <w:rPr>
          <w:rFonts w:hint="eastAsia"/>
        </w:rPr>
        <w:t>应急水管路和冷却水管路的交汇点应防止空管造成不连续供水，确保不间断供水。</w:t>
      </w:r>
    </w:p>
    <w:p w14:paraId="4E6D6558" w14:textId="77777777" w:rsidR="00E05D58" w:rsidRDefault="00000000">
      <w:pPr>
        <w:pStyle w:val="afffffffff0"/>
      </w:pPr>
      <w:r>
        <w:rPr>
          <w:rFonts w:hint="eastAsia"/>
        </w:rPr>
        <w:t>应急水管道应安装两个并联的控制阀，其中至少一个控制阀应为自动控制阀（带电常闭电磁阀，停电状态下能自动打开），并与铸造冷却水进水流量和进水压力监测报警装置、倾动</w:t>
      </w:r>
      <w:proofErr w:type="gramStart"/>
      <w:r>
        <w:rPr>
          <w:rFonts w:hint="eastAsia"/>
        </w:rPr>
        <w:t>式模盘</w:t>
      </w:r>
      <w:proofErr w:type="gramEnd"/>
      <w:r>
        <w:rPr>
          <w:rFonts w:hint="eastAsia"/>
        </w:rPr>
        <w:t>、流槽（盘）断开装置（或流槽快速切断闸板（阀）和固定式浇铸炉紧急排放闸板（阀））以及铸造机升降平台控制系统等</w:t>
      </w:r>
      <w:proofErr w:type="gramStart"/>
      <w:r>
        <w:rPr>
          <w:rFonts w:hint="eastAsia"/>
        </w:rPr>
        <w:t>联锁</w:t>
      </w:r>
      <w:proofErr w:type="gramEnd"/>
      <w:r>
        <w:rPr>
          <w:rFonts w:hint="eastAsia"/>
        </w:rPr>
        <w:t>；如果另一个控制阀为手动控制阀，应设置在操作人员能快速方便操作的位置附近（5 m范围内）。</w:t>
      </w:r>
    </w:p>
    <w:p w14:paraId="55D5BC9B" w14:textId="77777777" w:rsidR="00E05D58" w:rsidRDefault="00000000">
      <w:pPr>
        <w:pStyle w:val="afffffffff0"/>
      </w:pPr>
      <w:r>
        <w:rPr>
          <w:rFonts w:hint="eastAsia"/>
        </w:rPr>
        <w:t>应急水管路与冷却水管路交汇处，两个并联的控制阀前的应急水管路应设置电子压力表，应急水压力值应在现场和控制屏上同步显示。</w:t>
      </w:r>
    </w:p>
    <w:p w14:paraId="03B165C5" w14:textId="77777777" w:rsidR="00E05D58" w:rsidRDefault="00000000">
      <w:pPr>
        <w:pStyle w:val="afffffffff0"/>
      </w:pPr>
      <w:r>
        <w:rPr>
          <w:rFonts w:hint="eastAsia"/>
        </w:rPr>
        <w:t>应急电源应采用双回路电源、UPS电源、可自动转换的柴油发电机，或者其他具有同等级应急功能的动力源之一。</w:t>
      </w:r>
    </w:p>
    <w:p w14:paraId="4799F9C7" w14:textId="77777777" w:rsidR="00E05D58" w:rsidRDefault="00000000">
      <w:pPr>
        <w:pStyle w:val="affe"/>
        <w:spacing w:before="120" w:after="120"/>
      </w:pPr>
      <w:r>
        <w:rPr>
          <w:rFonts w:hint="eastAsia"/>
        </w:rPr>
        <w:t>铸造井</w:t>
      </w:r>
    </w:p>
    <w:p w14:paraId="79101E82" w14:textId="77777777" w:rsidR="00E05D58" w:rsidRDefault="00000000">
      <w:pPr>
        <w:pStyle w:val="afffffffff0"/>
      </w:pPr>
      <w:r>
        <w:rPr>
          <w:rFonts w:hint="eastAsia"/>
        </w:rPr>
        <w:t>铸造井中应安装高、低水位监测报警装置，数据和报警信号应接入铸造机作业现场，并与铸造水系统水泵</w:t>
      </w:r>
      <w:proofErr w:type="gramStart"/>
      <w:r>
        <w:rPr>
          <w:rFonts w:hint="eastAsia"/>
        </w:rPr>
        <w:t>联锁</w:t>
      </w:r>
      <w:proofErr w:type="gramEnd"/>
      <w:r>
        <w:rPr>
          <w:rFonts w:hint="eastAsia"/>
        </w:rPr>
        <w:t>自动调节铸造井水位（自动溢流除外）。</w:t>
      </w:r>
    </w:p>
    <w:p w14:paraId="7A6F4B8C" w14:textId="77777777" w:rsidR="00E05D58" w:rsidRDefault="00000000">
      <w:pPr>
        <w:pStyle w:val="afffffffff0"/>
      </w:pPr>
      <w:r>
        <w:rPr>
          <w:rFonts w:hint="eastAsia"/>
        </w:rPr>
        <w:lastRenderedPageBreak/>
        <w:t>铸造井周边应设置防止铝液泄漏</w:t>
      </w:r>
      <w:proofErr w:type="gramStart"/>
      <w:r>
        <w:rPr>
          <w:rFonts w:hint="eastAsia"/>
        </w:rPr>
        <w:t>流入铸井的</w:t>
      </w:r>
      <w:proofErr w:type="gramEnd"/>
      <w:r>
        <w:rPr>
          <w:rFonts w:hint="eastAsia"/>
        </w:rPr>
        <w:t>围堰（围挡）</w:t>
      </w:r>
      <w:proofErr w:type="gramStart"/>
      <w:r>
        <w:rPr>
          <w:rFonts w:hint="eastAsia"/>
        </w:rPr>
        <w:t>或铸井上部</w:t>
      </w:r>
      <w:proofErr w:type="gramEnd"/>
      <w:r>
        <w:rPr>
          <w:rFonts w:hint="eastAsia"/>
        </w:rPr>
        <w:t>基准面高出地面，其高度不应低于200 mm，同时应设置有效可靠的用于观察铸锭铸造运行状况的空间。</w:t>
      </w:r>
    </w:p>
    <w:p w14:paraId="1AB23079" w14:textId="77777777" w:rsidR="00E05D58" w:rsidRDefault="00000000">
      <w:pPr>
        <w:pStyle w:val="afffffffff0"/>
      </w:pPr>
      <w:r>
        <w:t>铸造易开裂的</w:t>
      </w:r>
      <w:r>
        <w:rPr>
          <w:rFonts w:hint="eastAsia"/>
        </w:rPr>
        <w:t>硬合金（高铜、高锌）铸锭（小规格圆锭除外）应采用主副井铸造，不应采用高水位单井铸造。</w:t>
      </w:r>
    </w:p>
    <w:p w14:paraId="40FA5A1D" w14:textId="77777777" w:rsidR="00E05D58" w:rsidRDefault="00000000">
      <w:pPr>
        <w:pStyle w:val="afffffffff0"/>
      </w:pPr>
      <w:r>
        <w:rPr>
          <w:rFonts w:hint="eastAsia"/>
        </w:rPr>
        <w:t>应在铸造井排（出）水口（沟）附近设置铸造井排（出）水温度监测装置，其监测值与铸造冷却水进水温度变化的差值，排水温度突升值，应与流槽断开装置（或流槽快速切断闸板（阀）和固定式浇铸炉紧急排放闸板（阀））、倾动炉液压控制系统（自动复位装置）、铸造机升降平台控制系统等报警</w:t>
      </w:r>
      <w:proofErr w:type="gramStart"/>
      <w:r>
        <w:rPr>
          <w:rFonts w:hint="eastAsia"/>
        </w:rPr>
        <w:t>联锁</w:t>
      </w:r>
      <w:proofErr w:type="gramEnd"/>
      <w:r>
        <w:rPr>
          <w:rFonts w:hint="eastAsia"/>
        </w:rPr>
        <w:t>。</w:t>
      </w:r>
    </w:p>
    <w:p w14:paraId="5F5FE14D" w14:textId="77777777" w:rsidR="00E05D58" w:rsidRDefault="00000000">
      <w:pPr>
        <w:pStyle w:val="afffffffff0"/>
      </w:pPr>
      <w:r>
        <w:rPr>
          <w:rFonts w:hint="eastAsia"/>
        </w:rPr>
        <w:t>铸造</w:t>
      </w:r>
      <w:proofErr w:type="gramStart"/>
      <w:r>
        <w:rPr>
          <w:rFonts w:hint="eastAsia"/>
        </w:rPr>
        <w:t>井周围</w:t>
      </w:r>
      <w:proofErr w:type="gramEnd"/>
      <w:r>
        <w:rPr>
          <w:rFonts w:hint="eastAsia"/>
        </w:rPr>
        <w:t>的冷却水回水沟、回水坑等应采用封闭式结构，避免铝液泄漏进入。</w:t>
      </w:r>
    </w:p>
    <w:p w14:paraId="7C532DD9" w14:textId="77777777" w:rsidR="00E05D58" w:rsidRDefault="00000000">
      <w:pPr>
        <w:pStyle w:val="afffffffff0"/>
      </w:pPr>
      <w:r>
        <w:rPr>
          <w:rFonts w:hint="eastAsia"/>
        </w:rPr>
        <w:t>铸造井口壁周围应安装安全、防水、防腐功能的照明灯具和抽蒸汽系统，铸造时应能观察铸锭。</w:t>
      </w:r>
    </w:p>
    <w:p w14:paraId="1E12C6BC" w14:textId="77777777" w:rsidR="00E05D58" w:rsidRDefault="00000000">
      <w:pPr>
        <w:pStyle w:val="afffffffff0"/>
      </w:pPr>
      <w:r>
        <w:rPr>
          <w:rFonts w:hint="eastAsia"/>
        </w:rPr>
        <w:t>铸造</w:t>
      </w:r>
      <w:proofErr w:type="gramStart"/>
      <w:r>
        <w:rPr>
          <w:rFonts w:hint="eastAsia"/>
        </w:rPr>
        <w:t>井采用排</w:t>
      </w:r>
      <w:proofErr w:type="gramEnd"/>
      <w:r>
        <w:rPr>
          <w:rFonts w:hint="eastAsia"/>
        </w:rPr>
        <w:t>水泵排水时，铸造井下应至少配置1台备用排水泵，未启用备用泵前排水泵应满足最大回（排）水要求，当铸造过程中铸造</w:t>
      </w:r>
      <w:proofErr w:type="gramStart"/>
      <w:r>
        <w:rPr>
          <w:rFonts w:hint="eastAsia"/>
        </w:rPr>
        <w:t>井水位</w:t>
      </w:r>
      <w:proofErr w:type="gramEnd"/>
      <w:r>
        <w:rPr>
          <w:rFonts w:hint="eastAsia"/>
        </w:rPr>
        <w:t>超过最高水位时应启动运行，保证铸造过程中铸造井水在最高水位线以下（铸造井设有安全高水位溢流</w:t>
      </w:r>
      <w:proofErr w:type="gramStart"/>
      <w:r>
        <w:rPr>
          <w:rFonts w:hint="eastAsia"/>
        </w:rPr>
        <w:t>口重力</w:t>
      </w:r>
      <w:proofErr w:type="gramEnd"/>
      <w:r>
        <w:rPr>
          <w:rFonts w:hint="eastAsia"/>
        </w:rPr>
        <w:t>回水的除外）。</w:t>
      </w:r>
    </w:p>
    <w:p w14:paraId="515ED929" w14:textId="77777777" w:rsidR="00E05D58" w:rsidRDefault="00000000">
      <w:pPr>
        <w:pStyle w:val="afffffffff0"/>
      </w:pPr>
      <w:r>
        <w:rPr>
          <w:rFonts w:hint="eastAsia"/>
        </w:rPr>
        <w:t>小规格等易倾倒的铸锭，铸造井口位置应设防倒架，防止铸锭倾倒掉入铸造井下，大规格扁锭、大规格圆锭自身较为稳定不易倾倒的情况下可以除外。</w:t>
      </w:r>
    </w:p>
    <w:p w14:paraId="3EBDE2F2" w14:textId="77777777" w:rsidR="00E05D58" w:rsidRDefault="00000000">
      <w:pPr>
        <w:pStyle w:val="afffffffff0"/>
      </w:pPr>
      <w:r>
        <w:rPr>
          <w:rFonts w:hint="eastAsia"/>
        </w:rPr>
        <w:t>铸造井排水泵排水管应独立安装止回阀，防止铸造水回流。</w:t>
      </w:r>
    </w:p>
    <w:p w14:paraId="15B82AB8" w14:textId="77777777" w:rsidR="00E05D58" w:rsidRDefault="00000000">
      <w:pPr>
        <w:pStyle w:val="afffffffff0"/>
      </w:pPr>
      <w:r>
        <w:rPr>
          <w:rFonts w:hint="eastAsia"/>
        </w:rPr>
        <w:t>铸造井周边应设置防坠落的措施。</w:t>
      </w:r>
    </w:p>
    <w:p w14:paraId="554B8F49" w14:textId="77777777" w:rsidR="00E05D58" w:rsidRDefault="00000000">
      <w:pPr>
        <w:pStyle w:val="affc"/>
        <w:spacing w:before="240" w:after="240"/>
      </w:pPr>
      <w:bookmarkStart w:id="106" w:name="_Toc162360157"/>
      <w:bookmarkStart w:id="107" w:name="_Toc179366665"/>
      <w:bookmarkStart w:id="108" w:name="_Toc185856847"/>
      <w:r>
        <w:rPr>
          <w:rFonts w:hint="eastAsia"/>
        </w:rPr>
        <w:t>作业</w:t>
      </w:r>
      <w:r>
        <w:t>安全</w:t>
      </w:r>
      <w:bookmarkEnd w:id="106"/>
      <w:bookmarkEnd w:id="107"/>
      <w:bookmarkEnd w:id="108"/>
    </w:p>
    <w:p w14:paraId="4EC4D76F" w14:textId="77777777" w:rsidR="00E05D58" w:rsidRDefault="00000000">
      <w:pPr>
        <w:pStyle w:val="affd"/>
        <w:spacing w:before="120" w:after="120"/>
      </w:pPr>
      <w:bookmarkStart w:id="109" w:name="_Toc179366666"/>
      <w:bookmarkStart w:id="110" w:name="_Toc185856848"/>
      <w:bookmarkStart w:id="111" w:name="_Toc162360158"/>
      <w:r>
        <w:rPr>
          <w:rFonts w:hint="eastAsia"/>
        </w:rPr>
        <w:t>通用要求</w:t>
      </w:r>
      <w:bookmarkEnd w:id="109"/>
      <w:bookmarkEnd w:id="110"/>
      <w:bookmarkEnd w:id="111"/>
    </w:p>
    <w:p w14:paraId="70899716" w14:textId="77777777" w:rsidR="00E05D58" w:rsidRDefault="00000000">
      <w:pPr>
        <w:pStyle w:val="afffffffff1"/>
      </w:pPr>
      <w:r>
        <w:rPr>
          <w:rFonts w:hint="eastAsia"/>
        </w:rPr>
        <w:t>铸造期间无关人员不应进入，并根据铸造工艺需要，实施定员定岗管理制度；铸造操作应满足最低岗位人数需求，且不应铸造开头和收尾一人操作。</w:t>
      </w:r>
    </w:p>
    <w:p w14:paraId="6976180F" w14:textId="77777777" w:rsidR="00E05D58" w:rsidRDefault="00000000">
      <w:pPr>
        <w:pStyle w:val="afffffffff1"/>
      </w:pPr>
      <w:r>
        <w:rPr>
          <w:rFonts w:hint="eastAsia"/>
        </w:rPr>
        <w:t>应对铸造机下降速度、铝液</w:t>
      </w:r>
      <w:proofErr w:type="gramStart"/>
      <w:r>
        <w:rPr>
          <w:rFonts w:hint="eastAsia"/>
        </w:rPr>
        <w:t>液</w:t>
      </w:r>
      <w:proofErr w:type="gramEnd"/>
      <w:r>
        <w:rPr>
          <w:rFonts w:hint="eastAsia"/>
        </w:rPr>
        <w:t>位监测、铸造冷却水水流量、压力、温度监测以及燃气压力监测、燃气浓度监测等关键仪表和控制装置定期校验，确保可靠有效。</w:t>
      </w:r>
    </w:p>
    <w:p w14:paraId="7285D508" w14:textId="77777777" w:rsidR="00E05D58" w:rsidRDefault="00000000">
      <w:pPr>
        <w:pStyle w:val="afffffffff1"/>
      </w:pPr>
      <w:r>
        <w:rPr>
          <w:rFonts w:hint="eastAsia"/>
        </w:rPr>
        <w:t>进入生产现场，员工应规范穿戴个体劳动保护用品，熔铸等作业区域还应符合以下规定：</w:t>
      </w:r>
    </w:p>
    <w:p w14:paraId="134A8F17" w14:textId="77777777" w:rsidR="00E05D58" w:rsidRDefault="00000000">
      <w:pPr>
        <w:pStyle w:val="af5"/>
        <w:numPr>
          <w:ilvl w:val="0"/>
          <w:numId w:val="34"/>
        </w:numPr>
      </w:pPr>
      <w:r>
        <w:rPr>
          <w:rFonts w:hint="eastAsia"/>
        </w:rPr>
        <w:t>在熔炼、精炼、扒（打）渣、转运、取样和浇铸等直接与熔融金属接触的操作中，作业人员应正确佩戴防止熔融铝液喷溅灼烫的面部、头部、躯干、下肢等个人防护装备，护目镜的镜框应为非金属材质；</w:t>
      </w:r>
    </w:p>
    <w:p w14:paraId="2E603083" w14:textId="77777777" w:rsidR="00E05D58" w:rsidRDefault="00000000">
      <w:pPr>
        <w:pStyle w:val="af5"/>
        <w:numPr>
          <w:ilvl w:val="0"/>
          <w:numId w:val="33"/>
        </w:numPr>
      </w:pPr>
      <w:r>
        <w:rPr>
          <w:rFonts w:hint="eastAsia"/>
        </w:rPr>
        <w:t>熔铸现场作业人员应穿戴耐热防砸安全鞋。对于可能接触到铝液时，应优先使用无鞋带的耐热防砸安全鞋或浇铸工靴。若在铝液周围穿着有鞋带的耐热防砸安全鞋时，应使用护腿板（套）遮盖，以防鞋子内进入熔融金属；</w:t>
      </w:r>
    </w:p>
    <w:p w14:paraId="3B31CC2F" w14:textId="77777777" w:rsidR="00E05D58" w:rsidRDefault="00000000">
      <w:pPr>
        <w:pStyle w:val="af5"/>
        <w:numPr>
          <w:ilvl w:val="0"/>
          <w:numId w:val="33"/>
        </w:numPr>
      </w:pPr>
      <w:r>
        <w:rPr>
          <w:rFonts w:hint="eastAsia"/>
        </w:rPr>
        <w:t>熔铸作业人员应穿戴非化纤、经过特殊处理的棉质材料的工作服；</w:t>
      </w:r>
    </w:p>
    <w:p w14:paraId="00730291" w14:textId="77777777" w:rsidR="00E05D58" w:rsidRDefault="00000000">
      <w:pPr>
        <w:pStyle w:val="af5"/>
        <w:numPr>
          <w:ilvl w:val="0"/>
          <w:numId w:val="33"/>
        </w:numPr>
      </w:pPr>
      <w:r>
        <w:rPr>
          <w:rFonts w:hint="eastAsia"/>
        </w:rPr>
        <w:t>铸造阶段，流槽取样，在线装置除渣等作业时，还应穿戴铝化面料（铝质）的防护服、佩戴护目镜和面部防护罩；</w:t>
      </w:r>
    </w:p>
    <w:p w14:paraId="57361FD5" w14:textId="77777777" w:rsidR="00E05D58" w:rsidRDefault="00000000">
      <w:pPr>
        <w:pStyle w:val="af5"/>
        <w:numPr>
          <w:ilvl w:val="0"/>
          <w:numId w:val="33"/>
        </w:numPr>
      </w:pPr>
      <w:r>
        <w:rPr>
          <w:rFonts w:hint="eastAsia"/>
        </w:rPr>
        <w:t>在熔融铝液可能进入鞋内或下肢可能暴露在熔融金属飞溅的区域，应穿戴带护腿板的护腿套；</w:t>
      </w:r>
    </w:p>
    <w:p w14:paraId="52702032" w14:textId="77777777" w:rsidR="00E05D58" w:rsidRDefault="00000000">
      <w:pPr>
        <w:pStyle w:val="af5"/>
        <w:numPr>
          <w:ilvl w:val="0"/>
          <w:numId w:val="33"/>
        </w:numPr>
      </w:pPr>
      <w:r>
        <w:rPr>
          <w:rFonts w:hint="eastAsia"/>
        </w:rPr>
        <w:t>在可能导致手部烧伤的作业中，作业人员应佩戴工业型、耐热和阻燃手套。</w:t>
      </w:r>
    </w:p>
    <w:p w14:paraId="32900019" w14:textId="77777777" w:rsidR="00E05D58" w:rsidRDefault="00000000">
      <w:pPr>
        <w:pStyle w:val="afffffffff1"/>
      </w:pPr>
      <w:r>
        <w:rPr>
          <w:rFonts w:hint="eastAsia"/>
        </w:rPr>
        <w:t>工具、材料等应定置管理，不应阻塞逃生通道。水管、电线等不应横放在地面上。工作区域和安全通道应无突出物体、临时存放的材料等，应保持畅通无阻，以确保人员在紧急情况下迅速撤离。</w:t>
      </w:r>
    </w:p>
    <w:p w14:paraId="59608211" w14:textId="77777777" w:rsidR="00E05D58" w:rsidRDefault="00000000">
      <w:pPr>
        <w:pStyle w:val="afffffffff1"/>
      </w:pPr>
      <w:r>
        <w:rPr>
          <w:rFonts w:hint="eastAsia"/>
        </w:rPr>
        <w:t>在接收待熔炼和添加到铝液中的材料时，应仔细检查，不应将以下物料加入熔炼炉、浇铸炉内：</w:t>
      </w:r>
    </w:p>
    <w:p w14:paraId="666AAED9" w14:textId="77777777" w:rsidR="00E05D58" w:rsidRDefault="00000000">
      <w:pPr>
        <w:pStyle w:val="af5"/>
        <w:numPr>
          <w:ilvl w:val="0"/>
          <w:numId w:val="35"/>
        </w:numPr>
      </w:pPr>
      <w:r>
        <w:rPr>
          <w:rFonts w:hint="eastAsia"/>
        </w:rPr>
        <w:t>残余化肥（如硝酸铵）、干粉灭火器粉末、硫酸盐等化学物质，以及所有“氧化性物质”（如硝酸盐、氯酸盐、高氯酸盐、高锰酸盐、铬酸盐和磷酸盐），水或其他挥发性物质；</w:t>
      </w:r>
    </w:p>
    <w:p w14:paraId="25C2B185" w14:textId="77777777" w:rsidR="00E05D58" w:rsidRDefault="00000000">
      <w:pPr>
        <w:pStyle w:val="af5"/>
        <w:numPr>
          <w:ilvl w:val="0"/>
          <w:numId w:val="33"/>
        </w:numPr>
      </w:pPr>
      <w:r>
        <w:rPr>
          <w:rFonts w:hint="eastAsia"/>
        </w:rPr>
        <w:t>重油脂和油类；</w:t>
      </w:r>
    </w:p>
    <w:p w14:paraId="39210A5E" w14:textId="77777777" w:rsidR="00E05D58" w:rsidRDefault="00000000">
      <w:pPr>
        <w:pStyle w:val="af5"/>
        <w:numPr>
          <w:ilvl w:val="0"/>
          <w:numId w:val="33"/>
        </w:numPr>
      </w:pPr>
      <w:r>
        <w:rPr>
          <w:rFonts w:hint="eastAsia"/>
        </w:rPr>
        <w:t>可能含有残留液体的罐子或瓶子等垃圾/废弃物；</w:t>
      </w:r>
    </w:p>
    <w:p w14:paraId="439783D3" w14:textId="77777777" w:rsidR="00E05D58" w:rsidRDefault="00000000">
      <w:pPr>
        <w:pStyle w:val="af5"/>
        <w:numPr>
          <w:ilvl w:val="0"/>
          <w:numId w:val="33"/>
        </w:numPr>
      </w:pPr>
      <w:r>
        <w:rPr>
          <w:rFonts w:hint="eastAsia"/>
        </w:rPr>
        <w:t>含有硝酸盐、硫酸盐和氧化性化学物质的熔盐助熔剂；</w:t>
      </w:r>
    </w:p>
    <w:p w14:paraId="26A92107" w14:textId="77777777" w:rsidR="00E05D58" w:rsidRDefault="00000000">
      <w:pPr>
        <w:pStyle w:val="af5"/>
        <w:numPr>
          <w:ilvl w:val="0"/>
          <w:numId w:val="33"/>
        </w:numPr>
      </w:pPr>
      <w:r>
        <w:rPr>
          <w:rFonts w:hint="eastAsia"/>
        </w:rPr>
        <w:t>腐蚀或氧化的材料；</w:t>
      </w:r>
    </w:p>
    <w:p w14:paraId="4164C82F" w14:textId="77777777" w:rsidR="00E05D58" w:rsidRDefault="00000000">
      <w:pPr>
        <w:pStyle w:val="af5"/>
        <w:numPr>
          <w:ilvl w:val="0"/>
          <w:numId w:val="33"/>
        </w:numPr>
      </w:pPr>
      <w:r>
        <w:rPr>
          <w:rFonts w:hint="eastAsia"/>
        </w:rPr>
        <w:t>可能含有水分的两端卷曲或封闭的管材、挤压材或容器；</w:t>
      </w:r>
    </w:p>
    <w:p w14:paraId="52608738" w14:textId="77777777" w:rsidR="00E05D58" w:rsidRDefault="00000000">
      <w:pPr>
        <w:pStyle w:val="af5"/>
        <w:numPr>
          <w:ilvl w:val="0"/>
          <w:numId w:val="33"/>
        </w:numPr>
      </w:pPr>
      <w:r>
        <w:rPr>
          <w:rFonts w:hint="eastAsia"/>
        </w:rPr>
        <w:t>含多氯联苯（PCBs）、硒、铅、镉和放射性物质等危险有毒物质的废料；</w:t>
      </w:r>
    </w:p>
    <w:p w14:paraId="5C304882" w14:textId="77777777" w:rsidR="00E05D58" w:rsidRDefault="00000000">
      <w:pPr>
        <w:pStyle w:val="af5"/>
        <w:numPr>
          <w:ilvl w:val="0"/>
          <w:numId w:val="33"/>
        </w:numPr>
      </w:pPr>
      <w:r>
        <w:rPr>
          <w:rFonts w:hint="eastAsia"/>
        </w:rPr>
        <w:lastRenderedPageBreak/>
        <w:t>其他各种污染物。</w:t>
      </w:r>
    </w:p>
    <w:p w14:paraId="435A82E9" w14:textId="77777777" w:rsidR="00E05D58" w:rsidRDefault="00000000">
      <w:pPr>
        <w:pStyle w:val="afffffffff1"/>
      </w:pPr>
      <w:r>
        <w:rPr>
          <w:rFonts w:hint="eastAsia"/>
        </w:rPr>
        <w:t>加入熔体中的原、辅材料应确保干燥。</w:t>
      </w:r>
    </w:p>
    <w:p w14:paraId="025CFCC4" w14:textId="77777777" w:rsidR="00E05D58" w:rsidRDefault="00000000">
      <w:pPr>
        <w:pStyle w:val="afffffffff1"/>
      </w:pPr>
      <w:proofErr w:type="gramStart"/>
      <w:r>
        <w:rPr>
          <w:rFonts w:hint="eastAsia"/>
        </w:rPr>
        <w:t>待加入</w:t>
      </w:r>
      <w:proofErr w:type="gramEnd"/>
      <w:r>
        <w:rPr>
          <w:rFonts w:hint="eastAsia"/>
        </w:rPr>
        <w:t>熔炼炉、浇铸炉的原辅材料应存放在室内，并确保干燥。</w:t>
      </w:r>
    </w:p>
    <w:p w14:paraId="44598FB1" w14:textId="77777777" w:rsidR="00E05D58" w:rsidRDefault="00000000">
      <w:pPr>
        <w:pStyle w:val="afffffffff1"/>
      </w:pPr>
      <w:r>
        <w:rPr>
          <w:rFonts w:hint="eastAsia"/>
        </w:rPr>
        <w:t>铝液包等向炉内加入铝液应平稳移动，并缓慢倒入炉内，防止铝液飞溅、铝液包倾翻和掉落。</w:t>
      </w:r>
    </w:p>
    <w:p w14:paraId="3AEA64C0" w14:textId="77777777" w:rsidR="00E05D58" w:rsidRDefault="00000000">
      <w:pPr>
        <w:pStyle w:val="afffffffff1"/>
      </w:pPr>
      <w:r>
        <w:rPr>
          <w:rFonts w:hint="eastAsia"/>
        </w:rPr>
        <w:t>应在废料斗（箱）的底部钻孔，以防止水和油积聚。</w:t>
      </w:r>
    </w:p>
    <w:p w14:paraId="4D27F65C" w14:textId="77777777" w:rsidR="00E05D58" w:rsidRDefault="00000000">
      <w:pPr>
        <w:pStyle w:val="afffffffff1"/>
      </w:pPr>
      <w:r>
        <w:rPr>
          <w:rFonts w:hint="eastAsia"/>
        </w:rPr>
        <w:t>对于含油的废料，应先进行烘干预处理。</w:t>
      </w:r>
    </w:p>
    <w:p w14:paraId="112314BF" w14:textId="77777777" w:rsidR="00E05D58" w:rsidRDefault="00000000">
      <w:pPr>
        <w:pStyle w:val="afffffffff1"/>
      </w:pPr>
      <w:r>
        <w:rPr>
          <w:rFonts w:hint="eastAsia"/>
        </w:rPr>
        <w:t>熔炼炉、浇铸炉装料、熔炼和精炼操作时，应开启声光报警装置，对人员进行提醒。</w:t>
      </w:r>
    </w:p>
    <w:p w14:paraId="09DF9764" w14:textId="77777777" w:rsidR="00E05D58" w:rsidRDefault="00000000">
      <w:pPr>
        <w:pStyle w:val="afffffffff1"/>
      </w:pPr>
      <w:r>
        <w:rPr>
          <w:rFonts w:hint="eastAsia"/>
        </w:rPr>
        <w:t>应确保熔炼炉、浇铸炉装料量不超过炉子的额定容量，铝液不应溢出炉门门槛。铝液最高液面高度离炉门门槛下缘高度应符合下列规定：</w:t>
      </w:r>
    </w:p>
    <w:p w14:paraId="61BF8D0D" w14:textId="77777777" w:rsidR="00E05D58" w:rsidRDefault="00000000">
      <w:pPr>
        <w:pStyle w:val="af5"/>
        <w:numPr>
          <w:ilvl w:val="0"/>
          <w:numId w:val="36"/>
        </w:numPr>
      </w:pPr>
      <w:r>
        <w:rPr>
          <w:rFonts w:hint="eastAsia"/>
        </w:rPr>
        <w:t>容量1t﹤5 t的炉组，不低于50 mm；</w:t>
      </w:r>
    </w:p>
    <w:p w14:paraId="0C930EA2" w14:textId="77777777" w:rsidR="00E05D58" w:rsidRDefault="00000000">
      <w:pPr>
        <w:pStyle w:val="af5"/>
        <w:numPr>
          <w:ilvl w:val="0"/>
          <w:numId w:val="33"/>
        </w:numPr>
      </w:pPr>
      <w:r>
        <w:rPr>
          <w:rFonts w:hint="eastAsia"/>
        </w:rPr>
        <w:t>容量5 t～10 t的炉组，不低于80 mm；</w:t>
      </w:r>
    </w:p>
    <w:p w14:paraId="00A50757" w14:textId="77777777" w:rsidR="00E05D58" w:rsidRDefault="00000000">
      <w:pPr>
        <w:pStyle w:val="af5"/>
        <w:numPr>
          <w:ilvl w:val="0"/>
          <w:numId w:val="33"/>
        </w:numPr>
      </w:pPr>
      <w:r>
        <w:rPr>
          <w:rFonts w:hint="eastAsia"/>
        </w:rPr>
        <w:t>容量10 t～20 t的炉组，不低于100 mm；</w:t>
      </w:r>
    </w:p>
    <w:p w14:paraId="561747B5" w14:textId="77777777" w:rsidR="00E05D58" w:rsidRDefault="00000000">
      <w:pPr>
        <w:pStyle w:val="af5"/>
        <w:numPr>
          <w:ilvl w:val="0"/>
          <w:numId w:val="33"/>
        </w:numPr>
      </w:pPr>
      <w:r>
        <w:rPr>
          <w:rFonts w:hint="eastAsia"/>
        </w:rPr>
        <w:t>容量﹥20 t的炉组，不低于150 mm。</w:t>
      </w:r>
    </w:p>
    <w:p w14:paraId="5626BFF3" w14:textId="77777777" w:rsidR="00E05D58" w:rsidRDefault="00000000">
      <w:pPr>
        <w:pStyle w:val="afffffffff1"/>
      </w:pPr>
      <w:r>
        <w:rPr>
          <w:rFonts w:hint="eastAsia"/>
        </w:rPr>
        <w:t>熔炼炉、浇铸炉作业区域不应有非生产性积水，应保持现场地面干燥。</w:t>
      </w:r>
    </w:p>
    <w:p w14:paraId="279EA060" w14:textId="77777777" w:rsidR="00E05D58" w:rsidRDefault="00000000">
      <w:pPr>
        <w:pStyle w:val="afffffffff1"/>
      </w:pPr>
      <w:r>
        <w:rPr>
          <w:rFonts w:hint="eastAsia"/>
        </w:rPr>
        <w:t>除燃气、液压油管道外，熔炼炉、浇铸炉周边10 m范围内不应存放易燃易爆物品。</w:t>
      </w:r>
    </w:p>
    <w:p w14:paraId="0B7B4737" w14:textId="77777777" w:rsidR="00E05D58" w:rsidRDefault="00000000">
      <w:pPr>
        <w:pStyle w:val="afffffffff1"/>
      </w:pPr>
      <w:r>
        <w:rPr>
          <w:rFonts w:hint="eastAsia"/>
        </w:rPr>
        <w:t>检查固定式熔炼炉、浇铸</w:t>
      </w:r>
      <w:proofErr w:type="gramStart"/>
      <w:r>
        <w:rPr>
          <w:rFonts w:hint="eastAsia"/>
        </w:rPr>
        <w:t>炉每一个流眼</w:t>
      </w:r>
      <w:proofErr w:type="gramEnd"/>
      <w:r>
        <w:rPr>
          <w:rFonts w:hint="eastAsia"/>
        </w:rPr>
        <w:t>应备有2个及以上（至少1用2备）塞头（塞棒）。</w:t>
      </w:r>
    </w:p>
    <w:p w14:paraId="1367AF46" w14:textId="77777777" w:rsidR="00E05D58" w:rsidRDefault="00000000">
      <w:pPr>
        <w:pStyle w:val="afffffffff1"/>
      </w:pPr>
      <w:r>
        <w:rPr>
          <w:rFonts w:hint="eastAsia"/>
        </w:rPr>
        <w:t>炉内熔体精炼前，应先开启排烟机或除尘设备。</w:t>
      </w:r>
    </w:p>
    <w:p w14:paraId="0BBBBCF1" w14:textId="77777777" w:rsidR="00E05D58" w:rsidRDefault="00000000">
      <w:pPr>
        <w:pStyle w:val="afffffffff1"/>
      </w:pPr>
      <w:r>
        <w:rPr>
          <w:rFonts w:hint="eastAsia"/>
        </w:rPr>
        <w:t>应对烟气排放温度进行自动监控，超出设定值时应停止燃烧；排放超温烟气时应确保燃烧和烟气处理排放设施的安全。</w:t>
      </w:r>
    </w:p>
    <w:p w14:paraId="3C4C18FB" w14:textId="77777777" w:rsidR="00E05D58" w:rsidRDefault="00000000">
      <w:pPr>
        <w:pStyle w:val="afffffffff1"/>
      </w:pPr>
      <w:r>
        <w:rPr>
          <w:rFonts w:hint="eastAsia"/>
        </w:rPr>
        <w:t>扒（打）渣时，应使用经预热、干燥的工具和残料箱（放干箱、斗）。</w:t>
      </w:r>
    </w:p>
    <w:p w14:paraId="4E672E33" w14:textId="77777777" w:rsidR="00E05D58" w:rsidRDefault="00000000">
      <w:pPr>
        <w:pStyle w:val="afffffffff1"/>
      </w:pPr>
      <w:r>
        <w:rPr>
          <w:rFonts w:hint="eastAsia"/>
        </w:rPr>
        <w:t>熔炼炉、浇铸</w:t>
      </w:r>
      <w:proofErr w:type="gramStart"/>
      <w:r>
        <w:rPr>
          <w:rFonts w:hint="eastAsia"/>
        </w:rPr>
        <w:t>炉工具</w:t>
      </w:r>
      <w:proofErr w:type="gramEnd"/>
      <w:r>
        <w:rPr>
          <w:rFonts w:hint="eastAsia"/>
        </w:rPr>
        <w:t>应刷涂层（涂料）并干燥，不使用时应存放在架子上。</w:t>
      </w:r>
    </w:p>
    <w:p w14:paraId="67642C46" w14:textId="77777777" w:rsidR="00E05D58" w:rsidRDefault="00000000">
      <w:pPr>
        <w:pStyle w:val="afffffffff1"/>
      </w:pPr>
      <w:r>
        <w:rPr>
          <w:rFonts w:hint="eastAsia"/>
        </w:rPr>
        <w:t>不应在接触铝液及</w:t>
      </w:r>
      <w:proofErr w:type="gramStart"/>
      <w:r>
        <w:rPr>
          <w:rFonts w:hint="eastAsia"/>
        </w:rPr>
        <w:t>含铝液渣灰的</w:t>
      </w:r>
      <w:proofErr w:type="gramEnd"/>
      <w:r>
        <w:rPr>
          <w:rFonts w:hint="eastAsia"/>
        </w:rPr>
        <w:t>工具上涂石灰。</w:t>
      </w:r>
    </w:p>
    <w:p w14:paraId="090359CB" w14:textId="77777777" w:rsidR="00E05D58" w:rsidRDefault="00000000">
      <w:pPr>
        <w:pStyle w:val="afffffffff1"/>
      </w:pPr>
      <w:proofErr w:type="gramStart"/>
      <w:r>
        <w:rPr>
          <w:rFonts w:hint="eastAsia"/>
        </w:rPr>
        <w:t>当炒灰</w:t>
      </w:r>
      <w:proofErr w:type="gramEnd"/>
      <w:r>
        <w:rPr>
          <w:rFonts w:hint="eastAsia"/>
        </w:rPr>
        <w:t>机、回转窑等含铝液的</w:t>
      </w:r>
      <w:proofErr w:type="gramStart"/>
      <w:r>
        <w:rPr>
          <w:rFonts w:hint="eastAsia"/>
        </w:rPr>
        <w:t>渣灰内部</w:t>
      </w:r>
      <w:proofErr w:type="gramEnd"/>
      <w:r>
        <w:rPr>
          <w:rFonts w:hint="eastAsia"/>
        </w:rPr>
        <w:t>温度高于540 ℃时（目测发红），不应倾倒渣灰，不应用钢制工具搅动渣灰，以免发生铝热反应。</w:t>
      </w:r>
    </w:p>
    <w:p w14:paraId="6098647C" w14:textId="77777777" w:rsidR="00E05D58" w:rsidRDefault="00000000">
      <w:pPr>
        <w:pStyle w:val="afffffffff1"/>
      </w:pPr>
      <w:r>
        <w:rPr>
          <w:rFonts w:hint="eastAsia"/>
        </w:rPr>
        <w:t>不应将含铝液</w:t>
      </w:r>
      <w:proofErr w:type="gramStart"/>
      <w:r>
        <w:rPr>
          <w:rFonts w:hint="eastAsia"/>
        </w:rPr>
        <w:t>的渣灰倒在</w:t>
      </w:r>
      <w:proofErr w:type="gramEnd"/>
      <w:r>
        <w:rPr>
          <w:rFonts w:hint="eastAsia"/>
        </w:rPr>
        <w:t>硅酸盐水泥混凝土地板上，</w:t>
      </w:r>
      <w:proofErr w:type="gramStart"/>
      <w:r>
        <w:rPr>
          <w:rFonts w:hint="eastAsia"/>
        </w:rPr>
        <w:t>以免渣</w:t>
      </w:r>
      <w:proofErr w:type="gramEnd"/>
      <w:r>
        <w:rPr>
          <w:rFonts w:hint="eastAsia"/>
        </w:rPr>
        <w:t>灰中的铝液与混凝土地板嵌入的湿气接触导致爆炸。</w:t>
      </w:r>
    </w:p>
    <w:p w14:paraId="5153DB89" w14:textId="77777777" w:rsidR="00E05D58" w:rsidRDefault="00000000">
      <w:pPr>
        <w:pStyle w:val="afffffffff1"/>
      </w:pPr>
      <w:r>
        <w:rPr>
          <w:rFonts w:hint="eastAsia"/>
        </w:rPr>
        <w:t>炉底设透气砖（塞）精炼时，应防止透气砖（塞）泄漏铝液。</w:t>
      </w:r>
    </w:p>
    <w:p w14:paraId="191A0597" w14:textId="77777777" w:rsidR="00E05D58" w:rsidRDefault="00000000">
      <w:pPr>
        <w:pStyle w:val="afffffffff1"/>
      </w:pPr>
      <w:r>
        <w:rPr>
          <w:rFonts w:hint="eastAsia"/>
        </w:rPr>
        <w:t>不应将空气、氧气、水蒸气和水直接通入铝液中，以防与铝液发生氧化反应，导致爆炸事故发生。</w:t>
      </w:r>
    </w:p>
    <w:p w14:paraId="16553E23" w14:textId="77777777" w:rsidR="00E05D58" w:rsidRDefault="00000000">
      <w:pPr>
        <w:pStyle w:val="afffffffff1"/>
      </w:pPr>
      <w:r>
        <w:rPr>
          <w:rFonts w:hint="eastAsia"/>
        </w:rPr>
        <w:t>应观察炉底温度变化情况，一旦温度异常升高，应及时检查炉底状况。</w:t>
      </w:r>
    </w:p>
    <w:p w14:paraId="5F3D74BE" w14:textId="77777777" w:rsidR="00E05D58" w:rsidRDefault="00000000">
      <w:pPr>
        <w:pStyle w:val="afffffffff1"/>
      </w:pPr>
      <w:r>
        <w:rPr>
          <w:rFonts w:hint="eastAsia"/>
        </w:rPr>
        <w:t>采用氧气喷枪切割</w:t>
      </w:r>
      <w:proofErr w:type="gramStart"/>
      <w:r>
        <w:rPr>
          <w:rFonts w:hint="eastAsia"/>
        </w:rPr>
        <w:t>清理漏铝时</w:t>
      </w:r>
      <w:proofErr w:type="gramEnd"/>
      <w:r>
        <w:rPr>
          <w:rFonts w:hint="eastAsia"/>
        </w:rPr>
        <w:t>，应采取防止熔化铝液与水接触发生爆炸的防护措施。</w:t>
      </w:r>
    </w:p>
    <w:p w14:paraId="53B4876C" w14:textId="77777777" w:rsidR="00E05D58" w:rsidRDefault="00000000">
      <w:pPr>
        <w:pStyle w:val="afffffffff1"/>
      </w:pPr>
      <w:r>
        <w:rPr>
          <w:rFonts w:hint="eastAsia"/>
        </w:rPr>
        <w:t>氯气系统应符合下列规定：</w:t>
      </w:r>
    </w:p>
    <w:p w14:paraId="4FBC1160" w14:textId="77777777" w:rsidR="00E05D58" w:rsidRDefault="00000000">
      <w:pPr>
        <w:pStyle w:val="af5"/>
        <w:numPr>
          <w:ilvl w:val="0"/>
          <w:numId w:val="37"/>
        </w:numPr>
      </w:pPr>
      <w:r>
        <w:rPr>
          <w:rFonts w:hint="eastAsia"/>
        </w:rPr>
        <w:t>应按GB 11984、AQ 3014的规定使用和储存氯气；</w:t>
      </w:r>
    </w:p>
    <w:p w14:paraId="7CF3733A" w14:textId="77777777" w:rsidR="00E05D58" w:rsidRDefault="00000000">
      <w:pPr>
        <w:pStyle w:val="af5"/>
        <w:numPr>
          <w:ilvl w:val="0"/>
          <w:numId w:val="33"/>
        </w:numPr>
      </w:pPr>
      <w:r>
        <w:rPr>
          <w:rFonts w:hint="eastAsia"/>
        </w:rPr>
        <w:t>在氮氯（氩氯）室内操作时，应两人以上同时作业；</w:t>
      </w:r>
    </w:p>
    <w:p w14:paraId="229872BB" w14:textId="77777777" w:rsidR="00E05D58" w:rsidRDefault="00000000">
      <w:pPr>
        <w:pStyle w:val="af5"/>
        <w:numPr>
          <w:ilvl w:val="0"/>
          <w:numId w:val="33"/>
        </w:numPr>
      </w:pPr>
      <w:r>
        <w:rPr>
          <w:rFonts w:hint="eastAsia"/>
        </w:rPr>
        <w:t>不应用明火烘烤氮氯（氩氯）管路，不应在装有气体的贮罐上动火；</w:t>
      </w:r>
    </w:p>
    <w:p w14:paraId="4D7630BF" w14:textId="77777777" w:rsidR="00E05D58" w:rsidRDefault="00000000">
      <w:pPr>
        <w:pStyle w:val="af5"/>
        <w:numPr>
          <w:ilvl w:val="0"/>
          <w:numId w:val="33"/>
        </w:numPr>
      </w:pPr>
      <w:r>
        <w:rPr>
          <w:rFonts w:hint="eastAsia"/>
        </w:rPr>
        <w:t>停产检修时，应将管路中的氮氯（氩氯）气体导入中和槽内进行缓慢中和，不应排放到大气中；</w:t>
      </w:r>
    </w:p>
    <w:p w14:paraId="4A38EDCC" w14:textId="77777777" w:rsidR="00E05D58" w:rsidRDefault="00000000">
      <w:pPr>
        <w:pStyle w:val="af5"/>
        <w:numPr>
          <w:ilvl w:val="0"/>
          <w:numId w:val="33"/>
        </w:numPr>
      </w:pPr>
      <w:r>
        <w:rPr>
          <w:rFonts w:hint="eastAsia"/>
        </w:rPr>
        <w:t>氮（氩）气罐、氮氯（氩氯）混合</w:t>
      </w:r>
      <w:proofErr w:type="gramStart"/>
      <w:r>
        <w:rPr>
          <w:rFonts w:hint="eastAsia"/>
        </w:rPr>
        <w:t>罐至少</w:t>
      </w:r>
      <w:proofErr w:type="gramEnd"/>
      <w:r>
        <w:rPr>
          <w:rFonts w:hint="eastAsia"/>
        </w:rPr>
        <w:t>每3年1次打开人孔检查内壁，每5年1次对焊缝进行探伤检测。</w:t>
      </w:r>
    </w:p>
    <w:p w14:paraId="05077FDB" w14:textId="77777777" w:rsidR="00E05D58" w:rsidRDefault="00000000">
      <w:pPr>
        <w:pStyle w:val="affd"/>
        <w:spacing w:before="120" w:after="120"/>
      </w:pPr>
      <w:bookmarkStart w:id="112" w:name="_Toc179366667"/>
      <w:bookmarkStart w:id="113" w:name="_Toc185856849"/>
      <w:bookmarkStart w:id="114" w:name="_Toc163481540"/>
      <w:r>
        <w:rPr>
          <w:rFonts w:hint="eastAsia"/>
        </w:rPr>
        <w:t>熔炼炉（包括熔炼保温一体炉）作业</w:t>
      </w:r>
      <w:bookmarkEnd w:id="112"/>
      <w:bookmarkEnd w:id="113"/>
      <w:bookmarkEnd w:id="114"/>
    </w:p>
    <w:p w14:paraId="0BC0B8BF" w14:textId="77777777" w:rsidR="00E05D58" w:rsidRDefault="00000000">
      <w:pPr>
        <w:pStyle w:val="affe"/>
        <w:spacing w:before="120" w:after="120"/>
      </w:pPr>
      <w:r>
        <w:rPr>
          <w:rFonts w:hint="eastAsia"/>
        </w:rPr>
        <w:t>通用要求</w:t>
      </w:r>
    </w:p>
    <w:p w14:paraId="7B7C3619" w14:textId="77777777" w:rsidR="00E05D58" w:rsidRDefault="00000000">
      <w:pPr>
        <w:pStyle w:val="afffffffff0"/>
      </w:pPr>
      <w:r>
        <w:rPr>
          <w:rFonts w:hint="eastAsia"/>
        </w:rPr>
        <w:t>熔炼炉作业应符合GB 30078的规定。</w:t>
      </w:r>
    </w:p>
    <w:p w14:paraId="67345E8E" w14:textId="77777777" w:rsidR="00E05D58" w:rsidRDefault="00000000">
      <w:pPr>
        <w:pStyle w:val="afffffffff0"/>
      </w:pPr>
      <w:r>
        <w:rPr>
          <w:rFonts w:hint="eastAsia"/>
        </w:rPr>
        <w:t>揭盖机、</w:t>
      </w:r>
      <w:proofErr w:type="gramStart"/>
      <w:r>
        <w:rPr>
          <w:rFonts w:hint="eastAsia"/>
        </w:rPr>
        <w:t>铝水包</w:t>
      </w:r>
      <w:proofErr w:type="gramEnd"/>
      <w:r>
        <w:rPr>
          <w:rFonts w:hint="eastAsia"/>
        </w:rPr>
        <w:t>、</w:t>
      </w:r>
      <w:proofErr w:type="gramStart"/>
      <w:r>
        <w:rPr>
          <w:rFonts w:hint="eastAsia"/>
        </w:rPr>
        <w:t>铝水包</w:t>
      </w:r>
      <w:proofErr w:type="gramEnd"/>
      <w:r>
        <w:rPr>
          <w:rFonts w:hint="eastAsia"/>
        </w:rPr>
        <w:t>加热器、烘干炉、</w:t>
      </w:r>
      <w:proofErr w:type="gramStart"/>
      <w:r>
        <w:rPr>
          <w:rFonts w:hint="eastAsia"/>
        </w:rPr>
        <w:t>扒渣搅拌</w:t>
      </w:r>
      <w:proofErr w:type="gramEnd"/>
      <w:r>
        <w:rPr>
          <w:rFonts w:hint="eastAsia"/>
        </w:rPr>
        <w:t>车、</w:t>
      </w:r>
      <w:proofErr w:type="gramStart"/>
      <w:r>
        <w:rPr>
          <w:rFonts w:hint="eastAsia"/>
        </w:rPr>
        <w:t>压渣机</w:t>
      </w:r>
      <w:proofErr w:type="gramEnd"/>
      <w:r>
        <w:rPr>
          <w:rFonts w:hint="eastAsia"/>
        </w:rPr>
        <w:t>的安全作业应符合GB 30078的规定。</w:t>
      </w:r>
    </w:p>
    <w:p w14:paraId="5F1C68FE" w14:textId="77777777" w:rsidR="00E05D58" w:rsidRDefault="00000000">
      <w:pPr>
        <w:pStyle w:val="afffffffff0"/>
      </w:pPr>
      <w:r>
        <w:rPr>
          <w:rFonts w:hint="eastAsia"/>
        </w:rPr>
        <w:t>具有电子或金属植入物（如心脏起搏器、金属脊柱连接器等）的人员在设备运行期间不应靠近感应炉（包括电磁搅拌器的感应器），应在该作业场所明确设置相应警示标识。</w:t>
      </w:r>
    </w:p>
    <w:p w14:paraId="5FF4B854" w14:textId="77777777" w:rsidR="00E05D58" w:rsidRDefault="00000000">
      <w:pPr>
        <w:pStyle w:val="affe"/>
        <w:spacing w:before="120" w:after="120"/>
      </w:pPr>
      <w:r>
        <w:rPr>
          <w:rFonts w:hint="eastAsia"/>
        </w:rPr>
        <w:t>燃气炉作业</w:t>
      </w:r>
    </w:p>
    <w:p w14:paraId="4A506979" w14:textId="77777777" w:rsidR="00E05D58" w:rsidRDefault="00000000">
      <w:pPr>
        <w:pStyle w:val="afffffffff0"/>
      </w:pPr>
      <w:r>
        <w:rPr>
          <w:rFonts w:hint="eastAsia"/>
        </w:rPr>
        <w:t>企业应建立燃气定期检查制度，确认燃气管道及阀门完好，无松动、无泄漏。</w:t>
      </w:r>
    </w:p>
    <w:p w14:paraId="09EB2392" w14:textId="77777777" w:rsidR="00E05D58" w:rsidRDefault="00000000">
      <w:pPr>
        <w:pStyle w:val="afffffffff0"/>
      </w:pPr>
      <w:r>
        <w:rPr>
          <w:rFonts w:hint="eastAsia"/>
        </w:rPr>
        <w:lastRenderedPageBreak/>
        <w:t>天然气炉熔炼应符合SY 6186的规定；煤气炉熔炼应符合GB 6222的规定。</w:t>
      </w:r>
    </w:p>
    <w:p w14:paraId="1CC05F00" w14:textId="77777777" w:rsidR="00E05D58" w:rsidRDefault="00000000">
      <w:pPr>
        <w:pStyle w:val="afffffffff0"/>
      </w:pPr>
      <w:r>
        <w:rPr>
          <w:rFonts w:hint="eastAsia"/>
        </w:rPr>
        <w:t>燃气炉工作压力应不小于设计值，防止负压引起爆炸。</w:t>
      </w:r>
    </w:p>
    <w:p w14:paraId="1B093701" w14:textId="77777777" w:rsidR="00E05D58" w:rsidRDefault="00000000">
      <w:pPr>
        <w:pStyle w:val="afffffffff0"/>
      </w:pPr>
      <w:r>
        <w:rPr>
          <w:rFonts w:hint="eastAsia"/>
        </w:rPr>
        <w:t>应定期清洗、更换蓄热体内的氧化铝球。</w:t>
      </w:r>
    </w:p>
    <w:p w14:paraId="4B8FD716" w14:textId="77777777" w:rsidR="00E05D58" w:rsidRDefault="00000000">
      <w:pPr>
        <w:pStyle w:val="afffffffff0"/>
      </w:pPr>
      <w:r>
        <w:rPr>
          <w:rFonts w:hint="eastAsia"/>
        </w:rPr>
        <w:t>天然气炉点火前，应进行吹扫作业，排净管道及炉膛内的残余气体，防止点炉时发生爆燃。</w:t>
      </w:r>
    </w:p>
    <w:p w14:paraId="683B49E5" w14:textId="77777777" w:rsidR="00E05D58" w:rsidRDefault="00000000">
      <w:pPr>
        <w:pStyle w:val="afffffffff0"/>
      </w:pPr>
      <w:r>
        <w:rPr>
          <w:rFonts w:hint="eastAsia"/>
        </w:rPr>
        <w:t>煤气系统全部停止供气，重新点火前，应先做煤气爆发试验，确认煤气成分合格。</w:t>
      </w:r>
    </w:p>
    <w:p w14:paraId="458ECD67" w14:textId="77777777" w:rsidR="00E05D58" w:rsidRDefault="00000000">
      <w:pPr>
        <w:pStyle w:val="afffffffff0"/>
      </w:pPr>
      <w:r>
        <w:rPr>
          <w:rFonts w:hint="eastAsia"/>
        </w:rPr>
        <w:t>点火前，应确认炉温、炉压、风压及气压正常。点火时，应先点燃火种后开气阀，并有人监护。</w:t>
      </w:r>
    </w:p>
    <w:p w14:paraId="126AC1E3" w14:textId="77777777" w:rsidR="00E05D58" w:rsidRDefault="00000000">
      <w:pPr>
        <w:pStyle w:val="afffffffff0"/>
      </w:pPr>
      <w:r>
        <w:rPr>
          <w:rFonts w:hint="eastAsia"/>
        </w:rPr>
        <w:t>存在多台煤气炉时不应同时点火，应先点煤气管路远端的煤气炉，然后按倒序依次点燃。</w:t>
      </w:r>
    </w:p>
    <w:p w14:paraId="249CD04C" w14:textId="77777777" w:rsidR="00E05D58" w:rsidRDefault="00000000">
      <w:pPr>
        <w:pStyle w:val="afffffffff0"/>
      </w:pPr>
      <w:r>
        <w:rPr>
          <w:rFonts w:hint="eastAsia"/>
        </w:rPr>
        <w:t>在天然气炉炉温大于760 ℃或煤气炉炉温大于800 ℃，点火枪处于正常燃烧状态的情况下，可不吹扫直接点火。</w:t>
      </w:r>
    </w:p>
    <w:p w14:paraId="2EEFBB3E" w14:textId="77777777" w:rsidR="00E05D58" w:rsidRDefault="00000000">
      <w:pPr>
        <w:pStyle w:val="afffffffff0"/>
      </w:pPr>
      <w:r>
        <w:rPr>
          <w:rFonts w:hint="eastAsia"/>
        </w:rPr>
        <w:t>停炉时，应先关闭燃气阀，后关闭风阀，最后停止鼓风机运行。停炉后，应立即检查炉内所有烧嘴，确认火焰全部熄灭。</w:t>
      </w:r>
    </w:p>
    <w:p w14:paraId="3DEF05E0" w14:textId="77777777" w:rsidR="00E05D58" w:rsidRDefault="00000000">
      <w:pPr>
        <w:pStyle w:val="afffffffff0"/>
      </w:pPr>
      <w:r>
        <w:rPr>
          <w:rFonts w:hint="eastAsia"/>
        </w:rPr>
        <w:t>使用煤气时，作业现场一氧化碳浓度不应大于30 mg/m3(24 ppm)。</w:t>
      </w:r>
    </w:p>
    <w:p w14:paraId="15C13FBD" w14:textId="77777777" w:rsidR="00E05D58" w:rsidRDefault="00000000">
      <w:pPr>
        <w:pStyle w:val="affe"/>
        <w:spacing w:before="120" w:after="120"/>
      </w:pPr>
      <w:r>
        <w:rPr>
          <w:rFonts w:hint="eastAsia"/>
        </w:rPr>
        <w:t>电感应炉作业</w:t>
      </w:r>
    </w:p>
    <w:p w14:paraId="31B6F593" w14:textId="77777777" w:rsidR="00E05D58" w:rsidRDefault="00000000">
      <w:pPr>
        <w:pStyle w:val="afffffffff0"/>
      </w:pPr>
      <w:r>
        <w:rPr>
          <w:rFonts w:hint="eastAsia"/>
        </w:rPr>
        <w:t>工作前应确认供电系统、冷却水和应急水系统（如进水压力、流量、温度）运行正常。</w:t>
      </w:r>
    </w:p>
    <w:p w14:paraId="52F7DFEB" w14:textId="77777777" w:rsidR="00E05D58" w:rsidRDefault="00000000">
      <w:pPr>
        <w:pStyle w:val="afffffffff0"/>
      </w:pPr>
      <w:r>
        <w:rPr>
          <w:rFonts w:hint="eastAsia"/>
        </w:rPr>
        <w:t>使用前应检查炉衬，炉衬受到较大损坏的情况下不应使用。</w:t>
      </w:r>
    </w:p>
    <w:p w14:paraId="0A561A35" w14:textId="77777777" w:rsidR="00E05D58" w:rsidRDefault="00000000">
      <w:pPr>
        <w:pStyle w:val="afffffffff0"/>
      </w:pPr>
      <w:r>
        <w:rPr>
          <w:rFonts w:hint="eastAsia"/>
        </w:rPr>
        <w:t>加料时，不应猛烈撞击炉衬或炉底。</w:t>
      </w:r>
    </w:p>
    <w:p w14:paraId="243822F2" w14:textId="77777777" w:rsidR="00E05D58" w:rsidRDefault="00000000">
      <w:pPr>
        <w:pStyle w:val="afffffffff0"/>
      </w:pPr>
      <w:r>
        <w:rPr>
          <w:rFonts w:hint="eastAsia"/>
        </w:rPr>
        <w:t>炉料完全熔化后，不应再加入固体料，防止铝液喷溅伤人。</w:t>
      </w:r>
    </w:p>
    <w:p w14:paraId="18A16087" w14:textId="77777777" w:rsidR="00E05D58" w:rsidRDefault="00000000">
      <w:pPr>
        <w:pStyle w:val="afffffffff0"/>
      </w:pPr>
      <w:r>
        <w:rPr>
          <w:rFonts w:hint="eastAsia"/>
        </w:rPr>
        <w:t>清炉、扒渣、放流时，应停止供电。</w:t>
      </w:r>
    </w:p>
    <w:p w14:paraId="0200E0E1" w14:textId="77777777" w:rsidR="00E05D58" w:rsidRDefault="00000000">
      <w:pPr>
        <w:pStyle w:val="afffffffff0"/>
      </w:pPr>
      <w:r>
        <w:rPr>
          <w:rFonts w:hint="eastAsia"/>
        </w:rPr>
        <w:t>作业中，应定期对电感应炉冷却水开路水冷元件出水温度进行手动监测或在线实时监测。当采取手动监测时，应按管理制度或操作规程要求进行监测，并书面记录监测结果。</w:t>
      </w:r>
    </w:p>
    <w:p w14:paraId="76BFD64D" w14:textId="77777777" w:rsidR="00E05D58" w:rsidRDefault="00000000">
      <w:pPr>
        <w:pStyle w:val="afffffffff0"/>
      </w:pPr>
      <w:r>
        <w:rPr>
          <w:rFonts w:hint="eastAsia"/>
        </w:rPr>
        <w:t>作业中，电感应炉冷却水开路水冷元件进水压力、进水流量、出水温度，或者闭路水冷元件出水温度、进出水流量差监测报警装置报警时，应</w:t>
      </w:r>
      <w:proofErr w:type="gramStart"/>
      <w:r>
        <w:rPr>
          <w:rFonts w:hint="eastAsia"/>
        </w:rPr>
        <w:t>联锁</w:t>
      </w:r>
      <w:proofErr w:type="gramEnd"/>
      <w:r>
        <w:rPr>
          <w:rFonts w:hint="eastAsia"/>
        </w:rPr>
        <w:t>开启应急水并立即停止供电。</w:t>
      </w:r>
    </w:p>
    <w:p w14:paraId="388D3B84" w14:textId="77777777" w:rsidR="00E05D58" w:rsidRDefault="00000000">
      <w:pPr>
        <w:pStyle w:val="affe"/>
        <w:spacing w:before="120" w:after="120"/>
      </w:pPr>
      <w:r>
        <w:rPr>
          <w:rFonts w:hint="eastAsia"/>
        </w:rPr>
        <w:t>电阻炉作业</w:t>
      </w:r>
    </w:p>
    <w:p w14:paraId="1D3104F5" w14:textId="77777777" w:rsidR="00E05D58" w:rsidRDefault="00000000">
      <w:pPr>
        <w:pStyle w:val="afffffffff0"/>
      </w:pPr>
      <w:r>
        <w:rPr>
          <w:rFonts w:hint="eastAsia"/>
        </w:rPr>
        <w:t>电阻式反射炉加料、扒渣、搅拌、取样时，应停电。</w:t>
      </w:r>
    </w:p>
    <w:p w14:paraId="7C97E1D9" w14:textId="77777777" w:rsidR="00E05D58" w:rsidRDefault="00000000">
      <w:pPr>
        <w:pStyle w:val="afffffffff0"/>
      </w:pPr>
      <w:r>
        <w:rPr>
          <w:rFonts w:hint="eastAsia"/>
        </w:rPr>
        <w:t>电阻式反射炉在加料、扒渣、搅拌时，应控制炉内料的高度、工具的高度，避免触碰、损伤炉膛顶部布置的电辐射管或硅碳棒等电阻加热体。</w:t>
      </w:r>
    </w:p>
    <w:p w14:paraId="69C04089" w14:textId="77777777" w:rsidR="00E05D58" w:rsidRDefault="00000000">
      <w:pPr>
        <w:pStyle w:val="affe"/>
        <w:spacing w:before="120" w:after="120"/>
      </w:pPr>
      <w:r>
        <w:rPr>
          <w:rFonts w:hint="eastAsia"/>
        </w:rPr>
        <w:t>电磁搅拌器作业</w:t>
      </w:r>
    </w:p>
    <w:p w14:paraId="0F78A79B" w14:textId="77777777" w:rsidR="00E05D58" w:rsidRDefault="00000000">
      <w:pPr>
        <w:pStyle w:val="afffffffff0"/>
      </w:pPr>
      <w:r>
        <w:rPr>
          <w:rFonts w:hint="eastAsia"/>
        </w:rPr>
        <w:t>启动电磁搅拌器之前应确认感应器周边</w:t>
      </w:r>
      <w:r>
        <w:rPr>
          <w:rFonts w:hint="eastAsia"/>
          <w:szCs w:val="21"/>
        </w:rPr>
        <w:t>影响范围内</w:t>
      </w:r>
      <w:r>
        <w:rPr>
          <w:rFonts w:hint="eastAsia"/>
        </w:rPr>
        <w:t>无人。</w:t>
      </w:r>
    </w:p>
    <w:p w14:paraId="22C2A500" w14:textId="77777777" w:rsidR="00E05D58" w:rsidRDefault="00000000">
      <w:pPr>
        <w:pStyle w:val="afffffffff0"/>
      </w:pPr>
      <w:r>
        <w:rPr>
          <w:rFonts w:hint="eastAsia"/>
        </w:rPr>
        <w:t>应检查确认线圈温度正常。</w:t>
      </w:r>
    </w:p>
    <w:p w14:paraId="2040B39D" w14:textId="77777777" w:rsidR="00E05D58" w:rsidRDefault="00000000">
      <w:pPr>
        <w:pStyle w:val="affe"/>
        <w:spacing w:before="120" w:after="120"/>
      </w:pPr>
      <w:r>
        <w:rPr>
          <w:rFonts w:hint="eastAsia"/>
        </w:rPr>
        <w:t>透气砖（塞）系统</w:t>
      </w:r>
    </w:p>
    <w:p w14:paraId="6D3753DE" w14:textId="77777777" w:rsidR="00E05D58" w:rsidRDefault="00000000">
      <w:pPr>
        <w:pStyle w:val="afffffffff0"/>
      </w:pPr>
      <w:r>
        <w:rPr>
          <w:rFonts w:hint="eastAsia"/>
        </w:rPr>
        <w:t>透气砖（塞）系统气源应使用干燥介质精炼气体，不应</w:t>
      </w:r>
      <w:r>
        <w:t>将压缩空气</w:t>
      </w:r>
      <w:r>
        <w:rPr>
          <w:rFonts w:hint="eastAsia"/>
        </w:rPr>
        <w:t>、氧气等非精炼气体经透气砖系统</w:t>
      </w:r>
      <w:r>
        <w:t>通入铝液中。</w:t>
      </w:r>
    </w:p>
    <w:p w14:paraId="7E995093" w14:textId="77777777" w:rsidR="00E05D58" w:rsidRDefault="00000000">
      <w:pPr>
        <w:pStyle w:val="afffffffff0"/>
      </w:pPr>
      <w:r>
        <w:rPr>
          <w:rFonts w:hint="eastAsia"/>
        </w:rPr>
        <w:t>应检查确认炉底透气砖（塞）</w:t>
      </w:r>
      <w:proofErr w:type="gramStart"/>
      <w:r>
        <w:rPr>
          <w:rFonts w:hint="eastAsia"/>
        </w:rPr>
        <w:t>无漏铝的</w:t>
      </w:r>
      <w:proofErr w:type="gramEnd"/>
      <w:r>
        <w:rPr>
          <w:rFonts w:hint="eastAsia"/>
        </w:rPr>
        <w:t>可能。当透气砖（塞）有渗铝现象时，应停炉，防止炉底漏铝。</w:t>
      </w:r>
    </w:p>
    <w:p w14:paraId="5AB50B04" w14:textId="77777777" w:rsidR="00E05D58" w:rsidRDefault="00000000">
      <w:pPr>
        <w:pStyle w:val="affd"/>
        <w:spacing w:before="120" w:after="120"/>
      </w:pPr>
      <w:bookmarkStart w:id="115" w:name="_Toc162360159"/>
      <w:bookmarkStart w:id="116" w:name="_Toc179366668"/>
      <w:bookmarkStart w:id="117" w:name="_Toc185856850"/>
      <w:r>
        <w:rPr>
          <w:rFonts w:hint="eastAsia"/>
        </w:rPr>
        <w:t>浇铸炉作业</w:t>
      </w:r>
      <w:bookmarkEnd w:id="115"/>
      <w:bookmarkEnd w:id="116"/>
      <w:bookmarkEnd w:id="117"/>
    </w:p>
    <w:p w14:paraId="6E747CC8" w14:textId="77777777" w:rsidR="00E05D58" w:rsidRDefault="00000000">
      <w:pPr>
        <w:pStyle w:val="affe"/>
        <w:spacing w:before="120" w:after="120"/>
      </w:pPr>
      <w:r>
        <w:rPr>
          <w:rFonts w:hint="eastAsia"/>
        </w:rPr>
        <w:t>通用要求</w:t>
      </w:r>
    </w:p>
    <w:p w14:paraId="05E3E6D1" w14:textId="77777777" w:rsidR="00E05D58" w:rsidRDefault="00000000">
      <w:pPr>
        <w:pStyle w:val="afffffffff0"/>
      </w:pPr>
      <w:r>
        <w:rPr>
          <w:rFonts w:hint="eastAsia"/>
        </w:rPr>
        <w:t>每次铸造前，应检查确认流槽完好。</w:t>
      </w:r>
    </w:p>
    <w:p w14:paraId="131A919B" w14:textId="77777777" w:rsidR="00E05D58" w:rsidRDefault="00000000">
      <w:pPr>
        <w:pStyle w:val="afffffffff0"/>
      </w:pPr>
      <w:r>
        <w:rPr>
          <w:rFonts w:hint="eastAsia"/>
        </w:rPr>
        <w:t>从炉内取铝液分析试样时，应确保取样勺、试样模干燥。</w:t>
      </w:r>
    </w:p>
    <w:p w14:paraId="7D50AB31" w14:textId="77777777" w:rsidR="00E05D58" w:rsidRDefault="00000000">
      <w:pPr>
        <w:pStyle w:val="afffffffff0"/>
      </w:pPr>
      <w:r>
        <w:rPr>
          <w:rFonts w:hint="eastAsia"/>
        </w:rPr>
        <w:t>采用燃气炉的</w:t>
      </w:r>
      <w:proofErr w:type="gramStart"/>
      <w:r>
        <w:rPr>
          <w:rFonts w:hint="eastAsia"/>
        </w:rPr>
        <w:t>浇铸炉应符合</w:t>
      </w:r>
      <w:proofErr w:type="gramEnd"/>
      <w:r>
        <w:rPr>
          <w:rFonts w:hint="eastAsia"/>
        </w:rPr>
        <w:t>7.2.2中燃气炉的规定。</w:t>
      </w:r>
    </w:p>
    <w:p w14:paraId="1AC4665F" w14:textId="77777777" w:rsidR="00E05D58" w:rsidRDefault="00000000">
      <w:pPr>
        <w:pStyle w:val="afffffffff0"/>
      </w:pPr>
      <w:r>
        <w:rPr>
          <w:rFonts w:hint="eastAsia"/>
        </w:rPr>
        <w:t>采用电感应炉的</w:t>
      </w:r>
      <w:proofErr w:type="gramStart"/>
      <w:r>
        <w:rPr>
          <w:rFonts w:hint="eastAsia"/>
        </w:rPr>
        <w:t>浇铸炉应符合</w:t>
      </w:r>
      <w:proofErr w:type="gramEnd"/>
      <w:r>
        <w:rPr>
          <w:rFonts w:hint="eastAsia"/>
        </w:rPr>
        <w:t>7.2.3中电感应炉的规定。</w:t>
      </w:r>
    </w:p>
    <w:p w14:paraId="7B980FD1" w14:textId="77777777" w:rsidR="00E05D58" w:rsidRDefault="00000000">
      <w:pPr>
        <w:pStyle w:val="afffffffff0"/>
      </w:pPr>
      <w:r>
        <w:rPr>
          <w:rFonts w:hint="eastAsia"/>
        </w:rPr>
        <w:t>采用电阻炉的</w:t>
      </w:r>
      <w:proofErr w:type="gramStart"/>
      <w:r>
        <w:rPr>
          <w:rFonts w:hint="eastAsia"/>
        </w:rPr>
        <w:t>浇铸炉应符合</w:t>
      </w:r>
      <w:proofErr w:type="gramEnd"/>
      <w:r>
        <w:rPr>
          <w:rFonts w:hint="eastAsia"/>
        </w:rPr>
        <w:t>7.2.4中电阻炉的规定。</w:t>
      </w:r>
    </w:p>
    <w:p w14:paraId="13A3C5CE" w14:textId="77777777" w:rsidR="00E05D58" w:rsidRDefault="00000000">
      <w:pPr>
        <w:pStyle w:val="affe"/>
        <w:spacing w:before="120" w:after="120"/>
      </w:pPr>
      <w:r>
        <w:rPr>
          <w:rFonts w:hint="eastAsia"/>
        </w:rPr>
        <w:t>固定式浇铸炉作业</w:t>
      </w:r>
    </w:p>
    <w:p w14:paraId="0CE83380" w14:textId="77777777" w:rsidR="00E05D58" w:rsidRDefault="00000000">
      <w:pPr>
        <w:pStyle w:val="afffffffff0"/>
      </w:pPr>
      <w:r>
        <w:rPr>
          <w:rFonts w:hint="eastAsia"/>
        </w:rPr>
        <w:lastRenderedPageBreak/>
        <w:t>非铸造状态下，应巡查确认塞头（塞棒）锁紧，防止漏铝（跑流）。</w:t>
      </w:r>
    </w:p>
    <w:p w14:paraId="430C69CD" w14:textId="77777777" w:rsidR="00E05D58" w:rsidRDefault="00000000">
      <w:pPr>
        <w:pStyle w:val="afffffffff0"/>
      </w:pPr>
      <w:r>
        <w:rPr>
          <w:rFonts w:hint="eastAsia"/>
        </w:rPr>
        <w:t>非铸造状态下，应检查确认固定式浇铸炉出铝口</w:t>
      </w:r>
      <w:proofErr w:type="gramStart"/>
      <w:r>
        <w:rPr>
          <w:rFonts w:hint="eastAsia"/>
        </w:rPr>
        <w:t>附近供流流槽</w:t>
      </w:r>
      <w:proofErr w:type="gramEnd"/>
      <w:r>
        <w:rPr>
          <w:rFonts w:hint="eastAsia"/>
        </w:rPr>
        <w:t>内的铝液漏铝（跑流）监控装置正常。</w:t>
      </w:r>
    </w:p>
    <w:p w14:paraId="4E43AF12" w14:textId="77777777" w:rsidR="00E05D58" w:rsidRDefault="00000000">
      <w:pPr>
        <w:pStyle w:val="afffffffff0"/>
      </w:pPr>
      <w:r>
        <w:rPr>
          <w:rFonts w:hint="eastAsia"/>
        </w:rPr>
        <w:t>铸造作业中，应安排专人在固定式浇铸炉铝液出铝口监控流槽铝液流量或液位高度。</w:t>
      </w:r>
    </w:p>
    <w:p w14:paraId="15A017F7" w14:textId="77777777" w:rsidR="00E05D58" w:rsidRDefault="00000000">
      <w:pPr>
        <w:pStyle w:val="afffffffff0"/>
      </w:pPr>
      <w:r>
        <w:rPr>
          <w:rFonts w:hint="eastAsia"/>
        </w:rPr>
        <w:t>应定期检查和更换固定式</w:t>
      </w:r>
      <w:proofErr w:type="gramStart"/>
      <w:r>
        <w:rPr>
          <w:rFonts w:hint="eastAsia"/>
        </w:rPr>
        <w:t>浇铸炉铝液流</w:t>
      </w:r>
      <w:proofErr w:type="gramEnd"/>
      <w:r>
        <w:rPr>
          <w:rFonts w:hint="eastAsia"/>
        </w:rPr>
        <w:t>眼砖，确保</w:t>
      </w:r>
      <w:proofErr w:type="gramStart"/>
      <w:r>
        <w:rPr>
          <w:rFonts w:hint="eastAsia"/>
        </w:rPr>
        <w:t>流眼砖</w:t>
      </w:r>
      <w:proofErr w:type="gramEnd"/>
      <w:r>
        <w:rPr>
          <w:rFonts w:hint="eastAsia"/>
        </w:rPr>
        <w:t>材质和几何尺寸符合要求，</w:t>
      </w:r>
      <w:proofErr w:type="gramStart"/>
      <w:r>
        <w:rPr>
          <w:rFonts w:hint="eastAsia"/>
        </w:rPr>
        <w:t>流眼砖</w:t>
      </w:r>
      <w:proofErr w:type="gramEnd"/>
      <w:r>
        <w:rPr>
          <w:rFonts w:hint="eastAsia"/>
        </w:rPr>
        <w:t>安装应压紧固定。</w:t>
      </w:r>
    </w:p>
    <w:p w14:paraId="39C40AB7" w14:textId="77777777" w:rsidR="00E05D58" w:rsidRDefault="00000000">
      <w:pPr>
        <w:pStyle w:val="afffffffff0"/>
      </w:pPr>
      <w:r>
        <w:rPr>
          <w:rFonts w:hint="eastAsia"/>
        </w:rPr>
        <w:t>应定期检查确认固定式浇铸炉应急存储设施完好、无杂物、保持干燥（无水无湿气）。</w:t>
      </w:r>
    </w:p>
    <w:p w14:paraId="30DBD9DC" w14:textId="77777777" w:rsidR="00E05D58" w:rsidRDefault="00000000">
      <w:pPr>
        <w:pStyle w:val="affe"/>
        <w:spacing w:before="120" w:after="120"/>
      </w:pPr>
      <w:r>
        <w:rPr>
          <w:rFonts w:hint="eastAsia"/>
        </w:rPr>
        <w:t>倾动式浇铸炉作业</w:t>
      </w:r>
    </w:p>
    <w:p w14:paraId="7D419C6B" w14:textId="77777777" w:rsidR="00E05D58" w:rsidRDefault="00000000">
      <w:pPr>
        <w:pStyle w:val="afffffffff0"/>
      </w:pPr>
      <w:r>
        <w:rPr>
          <w:rFonts w:hint="eastAsia"/>
        </w:rPr>
        <w:t>应定期检查炉倾动式浇铸炉</w:t>
      </w:r>
      <w:proofErr w:type="gramStart"/>
      <w:r>
        <w:rPr>
          <w:rFonts w:hint="eastAsia"/>
        </w:rPr>
        <w:t>炉</w:t>
      </w:r>
      <w:proofErr w:type="gramEnd"/>
      <w:r>
        <w:rPr>
          <w:rFonts w:hint="eastAsia"/>
        </w:rPr>
        <w:t>底坑情况，炉底坑应保持干燥（无水无湿气）、不积油、无杂物。</w:t>
      </w:r>
    </w:p>
    <w:p w14:paraId="591AAA5C" w14:textId="77777777" w:rsidR="00E05D58" w:rsidRDefault="00000000">
      <w:pPr>
        <w:pStyle w:val="afffffffff0"/>
      </w:pPr>
      <w:r>
        <w:rPr>
          <w:rFonts w:hint="eastAsia"/>
        </w:rPr>
        <w:t>倾动式浇铸炉铝液出口旋转接头流槽内石墨片更换周期应不大于2个月。</w:t>
      </w:r>
    </w:p>
    <w:p w14:paraId="6F065E11" w14:textId="77777777" w:rsidR="00E05D58" w:rsidRDefault="00000000">
      <w:pPr>
        <w:pStyle w:val="affd"/>
        <w:spacing w:before="120" w:after="120"/>
      </w:pPr>
      <w:bookmarkStart w:id="118" w:name="_Toc185856851"/>
      <w:bookmarkStart w:id="119" w:name="_Toc162360160"/>
      <w:bookmarkStart w:id="120" w:name="_Toc179366669"/>
      <w:r>
        <w:rPr>
          <w:rFonts w:hint="eastAsia"/>
        </w:rPr>
        <w:t>转注系统作业</w:t>
      </w:r>
      <w:bookmarkEnd w:id="118"/>
      <w:bookmarkEnd w:id="119"/>
      <w:bookmarkEnd w:id="120"/>
    </w:p>
    <w:p w14:paraId="6253996D" w14:textId="77777777" w:rsidR="00E05D58" w:rsidRDefault="00000000">
      <w:pPr>
        <w:pStyle w:val="affe"/>
        <w:spacing w:before="120" w:after="120"/>
      </w:pPr>
      <w:r>
        <w:rPr>
          <w:rFonts w:hint="eastAsia"/>
        </w:rPr>
        <w:t>通用要求</w:t>
      </w:r>
    </w:p>
    <w:p w14:paraId="3C31D020" w14:textId="77777777" w:rsidR="00E05D58" w:rsidRDefault="00000000">
      <w:pPr>
        <w:pStyle w:val="afffffffff0"/>
      </w:pPr>
      <w:r>
        <w:rPr>
          <w:rFonts w:hint="eastAsia"/>
        </w:rPr>
        <w:t>应定期检查残料箱（放干箱、斗），确保无裂缝，并保持箱内涂料层完好。</w:t>
      </w:r>
    </w:p>
    <w:p w14:paraId="5E0A3A2F" w14:textId="77777777" w:rsidR="00E05D58" w:rsidRDefault="00000000">
      <w:pPr>
        <w:pStyle w:val="afffffffff0"/>
      </w:pPr>
      <w:r>
        <w:rPr>
          <w:rFonts w:hint="eastAsia"/>
        </w:rPr>
        <w:t>有裂缝的残料箱（放干箱、斗）应立即移出现场，并进行修理或更换。</w:t>
      </w:r>
    </w:p>
    <w:p w14:paraId="4966FFC1" w14:textId="77777777" w:rsidR="00E05D58" w:rsidRDefault="00000000">
      <w:pPr>
        <w:pStyle w:val="afffffffff0"/>
      </w:pPr>
      <w:r>
        <w:rPr>
          <w:rFonts w:hint="eastAsia"/>
        </w:rPr>
        <w:t>残料箱（放干箱、斗）在使用前应加热烘烤，保持干燥（无水无湿气）。</w:t>
      </w:r>
    </w:p>
    <w:p w14:paraId="0F6E716C" w14:textId="77777777" w:rsidR="00E05D58" w:rsidRDefault="00000000">
      <w:pPr>
        <w:pStyle w:val="afffffffff0"/>
      </w:pPr>
      <w:r>
        <w:rPr>
          <w:rFonts w:hint="eastAsia"/>
        </w:rPr>
        <w:t>开始浇注前，应确认将合适的残料箱（放干箱、斗）放置到位，且腾空、无杂物、无锈迹、干燥。</w:t>
      </w:r>
    </w:p>
    <w:p w14:paraId="1B01FBB4" w14:textId="77777777" w:rsidR="00E05D58" w:rsidRDefault="00000000">
      <w:pPr>
        <w:pStyle w:val="afffffffff0"/>
      </w:pPr>
      <w:r>
        <w:rPr>
          <w:rFonts w:hint="eastAsia"/>
        </w:rPr>
        <w:t>残料箱（放干箱、斗）内铝液凝固后，应立即转运清空，以备急用。</w:t>
      </w:r>
    </w:p>
    <w:p w14:paraId="3621D619" w14:textId="77777777" w:rsidR="00E05D58" w:rsidRDefault="00000000">
      <w:pPr>
        <w:pStyle w:val="afffffffff0"/>
      </w:pPr>
      <w:r>
        <w:rPr>
          <w:rFonts w:hint="eastAsia"/>
        </w:rPr>
        <w:t>检查确认除气装置、过滤装置、流槽等每个装置的铝液放流口（槽、眼）的塞头（塞棒）和备用塞头（塞棒）完好。</w:t>
      </w:r>
    </w:p>
    <w:p w14:paraId="4B1F4F47" w14:textId="77777777" w:rsidR="00E05D58" w:rsidRDefault="00000000">
      <w:pPr>
        <w:pStyle w:val="afffffffff0"/>
      </w:pPr>
      <w:r>
        <w:rPr>
          <w:rFonts w:hint="eastAsia"/>
        </w:rPr>
        <w:t>检查铸造现场配备</w:t>
      </w:r>
      <w:proofErr w:type="gramStart"/>
      <w:r>
        <w:rPr>
          <w:rFonts w:hint="eastAsia"/>
        </w:rPr>
        <w:t>的干砂和</w:t>
      </w:r>
      <w:proofErr w:type="gramEnd"/>
      <w:r>
        <w:rPr>
          <w:rFonts w:hint="eastAsia"/>
        </w:rPr>
        <w:t>铁铲（至少3把），保持干燥和方便取拿。</w:t>
      </w:r>
    </w:p>
    <w:p w14:paraId="0B313A9A" w14:textId="77777777" w:rsidR="00E05D58" w:rsidRDefault="00000000">
      <w:pPr>
        <w:pStyle w:val="afffffffff0"/>
      </w:pPr>
      <w:r>
        <w:rPr>
          <w:rFonts w:hint="eastAsia"/>
        </w:rPr>
        <w:t>应定期检查流槽内衬和涂料涂层，确认无明显较大裂纹、磨损等情况，流槽内衬不应有裸露的钢板。</w:t>
      </w:r>
    </w:p>
    <w:p w14:paraId="7AA1D752" w14:textId="77777777" w:rsidR="00E05D58" w:rsidRDefault="00000000">
      <w:pPr>
        <w:pStyle w:val="afffffffff0"/>
      </w:pPr>
      <w:r>
        <w:rPr>
          <w:rFonts w:hint="eastAsia"/>
        </w:rPr>
        <w:t>在使用前，应对流槽进行加热烘烤，保持干燥（无水无湿气）。</w:t>
      </w:r>
    </w:p>
    <w:p w14:paraId="2DCE5987" w14:textId="77777777" w:rsidR="00E05D58" w:rsidRDefault="00000000">
      <w:pPr>
        <w:pStyle w:val="affe"/>
        <w:spacing w:before="120" w:after="120"/>
      </w:pPr>
      <w:proofErr w:type="gramStart"/>
      <w:r>
        <w:rPr>
          <w:rFonts w:hint="eastAsia"/>
        </w:rPr>
        <w:t>供流流槽</w:t>
      </w:r>
      <w:proofErr w:type="gramEnd"/>
      <w:r>
        <w:rPr>
          <w:rFonts w:hint="eastAsia"/>
        </w:rPr>
        <w:t>作业</w:t>
      </w:r>
    </w:p>
    <w:p w14:paraId="604D69E1" w14:textId="77777777" w:rsidR="00E05D58" w:rsidRDefault="00000000">
      <w:pPr>
        <w:pStyle w:val="afffffffff0"/>
      </w:pPr>
      <w:r>
        <w:rPr>
          <w:rFonts w:hint="eastAsia"/>
        </w:rPr>
        <w:t>应</w:t>
      </w:r>
      <w:proofErr w:type="gramStart"/>
      <w:r>
        <w:rPr>
          <w:rFonts w:hint="eastAsia"/>
        </w:rPr>
        <w:t>清理供流流槽</w:t>
      </w:r>
      <w:proofErr w:type="gramEnd"/>
      <w:r>
        <w:rPr>
          <w:rFonts w:hint="eastAsia"/>
        </w:rPr>
        <w:t>内残留金属和浮渣，并检查确认流槽</w:t>
      </w:r>
      <w:proofErr w:type="gramStart"/>
      <w:r>
        <w:rPr>
          <w:rFonts w:hint="eastAsia"/>
        </w:rPr>
        <w:t>内衬耐材完好</w:t>
      </w:r>
      <w:proofErr w:type="gramEnd"/>
      <w:r>
        <w:rPr>
          <w:rFonts w:hint="eastAsia"/>
        </w:rPr>
        <w:t>，无破损、无裸露的钢板，钢壳连接无变形。</w:t>
      </w:r>
    </w:p>
    <w:p w14:paraId="14E3D4C7" w14:textId="77777777" w:rsidR="00E05D58" w:rsidRDefault="00000000">
      <w:pPr>
        <w:pStyle w:val="afffffffff0"/>
      </w:pPr>
      <w:r>
        <w:rPr>
          <w:rFonts w:hint="eastAsia"/>
        </w:rPr>
        <w:t>在</w:t>
      </w:r>
      <w:proofErr w:type="gramStart"/>
      <w:r>
        <w:rPr>
          <w:rFonts w:hint="eastAsia"/>
        </w:rPr>
        <w:t>清除供流流槽</w:t>
      </w:r>
      <w:proofErr w:type="gramEnd"/>
      <w:r>
        <w:rPr>
          <w:rFonts w:hint="eastAsia"/>
        </w:rPr>
        <w:t>中剩余的金属时，应先检查确定无液态金属或浮渣。</w:t>
      </w:r>
    </w:p>
    <w:p w14:paraId="03668953" w14:textId="77777777" w:rsidR="00E05D58" w:rsidRDefault="00000000">
      <w:pPr>
        <w:pStyle w:val="afffffffff0"/>
      </w:pPr>
      <w:proofErr w:type="gramStart"/>
      <w:r>
        <w:rPr>
          <w:rFonts w:hint="eastAsia"/>
        </w:rPr>
        <w:t>供流流槽</w:t>
      </w:r>
      <w:proofErr w:type="gramEnd"/>
      <w:r>
        <w:rPr>
          <w:rFonts w:hint="eastAsia"/>
        </w:rPr>
        <w:t>内衬存在凹坑时，应使用耐火泥修补平，并喷涂料（如氮化硼等）。</w:t>
      </w:r>
    </w:p>
    <w:p w14:paraId="0FAEDD04" w14:textId="77777777" w:rsidR="00E05D58" w:rsidRDefault="00000000">
      <w:pPr>
        <w:pStyle w:val="afffffffff0"/>
      </w:pPr>
      <w:r>
        <w:rPr>
          <w:rFonts w:hint="eastAsia"/>
        </w:rPr>
        <w:t>应检查确认流槽接头连接紧密，落差正确。</w:t>
      </w:r>
    </w:p>
    <w:p w14:paraId="4261AE35" w14:textId="77777777" w:rsidR="00E05D58" w:rsidRDefault="00000000">
      <w:pPr>
        <w:pStyle w:val="afffffffff0"/>
      </w:pPr>
      <w:r>
        <w:rPr>
          <w:rFonts w:hint="eastAsia"/>
        </w:rPr>
        <w:t>放流作业前，检查流槽断开装置、</w:t>
      </w:r>
      <w:proofErr w:type="gramStart"/>
      <w:r>
        <w:rPr>
          <w:rFonts w:hint="eastAsia"/>
        </w:rPr>
        <w:t>供流流槽与模盘</w:t>
      </w:r>
      <w:proofErr w:type="gramEnd"/>
      <w:r>
        <w:rPr>
          <w:rFonts w:hint="eastAsia"/>
        </w:rPr>
        <w:t>（分配流槽）入口连接处，应用</w:t>
      </w:r>
      <w:proofErr w:type="gramStart"/>
      <w:r>
        <w:rPr>
          <w:rFonts w:hint="eastAsia"/>
        </w:rPr>
        <w:t>硅酸铝棉和</w:t>
      </w:r>
      <w:proofErr w:type="gramEnd"/>
      <w:r>
        <w:rPr>
          <w:rFonts w:hint="eastAsia"/>
        </w:rPr>
        <w:t>修补料封堵，在连接处下方应放置残料箱（放干箱、斗），并烘烤干燥。</w:t>
      </w:r>
    </w:p>
    <w:p w14:paraId="3864F33B" w14:textId="77777777" w:rsidR="00E05D58" w:rsidRDefault="00000000">
      <w:pPr>
        <w:pStyle w:val="afffffffff0"/>
      </w:pPr>
      <w:proofErr w:type="gramStart"/>
      <w:r>
        <w:rPr>
          <w:rFonts w:hint="eastAsia"/>
        </w:rPr>
        <w:t>供流流槽</w:t>
      </w:r>
      <w:proofErr w:type="gramEnd"/>
      <w:r>
        <w:rPr>
          <w:rFonts w:hint="eastAsia"/>
        </w:rPr>
        <w:t>内衬喷或涂涂料时，应注意喷涂的均匀性，使用前应进行预热烘烤，保持干燥。</w:t>
      </w:r>
    </w:p>
    <w:p w14:paraId="13D3FF52" w14:textId="77777777" w:rsidR="00E05D58" w:rsidRDefault="00000000">
      <w:pPr>
        <w:pStyle w:val="afffffffff0"/>
      </w:pPr>
      <w:r>
        <w:rPr>
          <w:rFonts w:hint="eastAsia"/>
        </w:rPr>
        <w:t>应对液位监测装置（液位传感器）进行维护、防护，使用激光液位传感器时，应开通压缩空气吹扫激光探头进行冷却和防尘，确保监测数据的准确性。</w:t>
      </w:r>
    </w:p>
    <w:p w14:paraId="46F69AF2" w14:textId="77777777" w:rsidR="00E05D58" w:rsidRDefault="00000000">
      <w:pPr>
        <w:pStyle w:val="afffffffff0"/>
      </w:pPr>
      <w:proofErr w:type="gramStart"/>
      <w:r>
        <w:rPr>
          <w:rFonts w:hint="eastAsia"/>
        </w:rPr>
        <w:t>铸造供流过程</w:t>
      </w:r>
      <w:proofErr w:type="gramEnd"/>
      <w:r>
        <w:rPr>
          <w:rFonts w:hint="eastAsia"/>
        </w:rPr>
        <w:t>中，应观察液位变化情况，防止铝液</w:t>
      </w:r>
      <w:proofErr w:type="gramStart"/>
      <w:r>
        <w:rPr>
          <w:rFonts w:hint="eastAsia"/>
        </w:rPr>
        <w:t>从供流流槽</w:t>
      </w:r>
      <w:proofErr w:type="gramEnd"/>
      <w:r>
        <w:rPr>
          <w:rFonts w:hint="eastAsia"/>
        </w:rPr>
        <w:t>中泄漏和溢出。</w:t>
      </w:r>
    </w:p>
    <w:p w14:paraId="7DA30B8E" w14:textId="77777777" w:rsidR="00E05D58" w:rsidRDefault="00000000">
      <w:pPr>
        <w:pStyle w:val="afffffffff0"/>
      </w:pPr>
      <w:proofErr w:type="gramStart"/>
      <w:r>
        <w:rPr>
          <w:rFonts w:hint="eastAsia"/>
        </w:rPr>
        <w:t>铸造供流过程</w:t>
      </w:r>
      <w:proofErr w:type="gramEnd"/>
      <w:r>
        <w:rPr>
          <w:rFonts w:hint="eastAsia"/>
        </w:rPr>
        <w:t>中，</w:t>
      </w:r>
      <w:proofErr w:type="gramStart"/>
      <w:r>
        <w:rPr>
          <w:rFonts w:hint="eastAsia"/>
        </w:rPr>
        <w:t>供流流槽</w:t>
      </w:r>
      <w:proofErr w:type="gramEnd"/>
      <w:r>
        <w:rPr>
          <w:rFonts w:hint="eastAsia"/>
        </w:rPr>
        <w:t>最高液位不应高于流槽上缘最低点25 mm，且最高液位持续时间不应超过15 s，</w:t>
      </w:r>
      <w:proofErr w:type="gramStart"/>
      <w:r>
        <w:rPr>
          <w:rFonts w:hint="eastAsia"/>
        </w:rPr>
        <w:t>低液位</w:t>
      </w:r>
      <w:proofErr w:type="gramEnd"/>
      <w:r>
        <w:rPr>
          <w:rFonts w:hint="eastAsia"/>
        </w:rPr>
        <w:t>持续时间不应超过5 s，应预先连续报警，达到设定的持续时间后再</w:t>
      </w:r>
      <w:proofErr w:type="gramStart"/>
      <w:r>
        <w:rPr>
          <w:rFonts w:hint="eastAsia"/>
        </w:rPr>
        <w:t>联锁</w:t>
      </w:r>
      <w:proofErr w:type="gramEnd"/>
      <w:r>
        <w:rPr>
          <w:rFonts w:hint="eastAsia"/>
        </w:rPr>
        <w:t>。</w:t>
      </w:r>
    </w:p>
    <w:p w14:paraId="72FF3806" w14:textId="77777777" w:rsidR="00E05D58" w:rsidRDefault="00000000">
      <w:pPr>
        <w:pStyle w:val="affe"/>
        <w:spacing w:before="120" w:after="120"/>
      </w:pPr>
      <w:r>
        <w:rPr>
          <w:rFonts w:hint="eastAsia"/>
        </w:rPr>
        <w:t>在线除气作业</w:t>
      </w:r>
    </w:p>
    <w:p w14:paraId="44153EAF" w14:textId="77777777" w:rsidR="00E05D58" w:rsidRDefault="00000000">
      <w:pPr>
        <w:pStyle w:val="afffffffff0"/>
      </w:pPr>
      <w:r>
        <w:rPr>
          <w:rFonts w:hint="eastAsia"/>
        </w:rPr>
        <w:t>启动在线除气装置时，应先打开排气阀，再缓慢供气。</w:t>
      </w:r>
    </w:p>
    <w:p w14:paraId="7E1286D4" w14:textId="77777777" w:rsidR="00E05D58" w:rsidRDefault="00000000">
      <w:pPr>
        <w:pStyle w:val="afffffffff0"/>
      </w:pPr>
      <w:r>
        <w:rPr>
          <w:rFonts w:hint="eastAsia"/>
        </w:rPr>
        <w:t>应定期对在线熔体处理使用的氩气、氮气管路、接头进行检查、检漏，防止氩气、氮气泄漏进入铸井、倾动炉炉坑等低洼地带。</w:t>
      </w:r>
    </w:p>
    <w:p w14:paraId="27CB6941" w14:textId="77777777" w:rsidR="00E05D58" w:rsidRDefault="00000000">
      <w:pPr>
        <w:pStyle w:val="afffffffff0"/>
      </w:pPr>
      <w:r>
        <w:rPr>
          <w:rFonts w:hint="eastAsia"/>
        </w:rPr>
        <w:t>在线熔体处理使用的介质气体中混有氯气时，应定期对氯气瓶、阀门、管路检查、检漏。</w:t>
      </w:r>
    </w:p>
    <w:p w14:paraId="4191AE5E" w14:textId="77777777" w:rsidR="00E05D58" w:rsidRDefault="00000000">
      <w:pPr>
        <w:pStyle w:val="afffffffff0"/>
      </w:pPr>
      <w:r>
        <w:rPr>
          <w:rFonts w:hint="eastAsia"/>
        </w:rPr>
        <w:t>除气箱（室）</w:t>
      </w:r>
      <w:proofErr w:type="gramStart"/>
      <w:r>
        <w:rPr>
          <w:rFonts w:hint="eastAsia"/>
        </w:rPr>
        <w:t>流眼放干处</w:t>
      </w:r>
      <w:proofErr w:type="gramEnd"/>
      <w:r>
        <w:rPr>
          <w:rFonts w:hint="eastAsia"/>
        </w:rPr>
        <w:t>应备有预热烘烤干燥的放干箱。</w:t>
      </w:r>
    </w:p>
    <w:p w14:paraId="0CDB1821" w14:textId="77777777" w:rsidR="00E05D58" w:rsidRDefault="00000000">
      <w:pPr>
        <w:pStyle w:val="afffffffff0"/>
      </w:pPr>
      <w:r>
        <w:rPr>
          <w:rFonts w:hint="eastAsia"/>
        </w:rPr>
        <w:lastRenderedPageBreak/>
        <w:t>除气装置运转中，需更换转子或加热元件时应停电，作业人员应穿戴隔热防护用品。</w:t>
      </w:r>
    </w:p>
    <w:p w14:paraId="4C396482" w14:textId="77777777" w:rsidR="00E05D58" w:rsidRDefault="00000000">
      <w:pPr>
        <w:pStyle w:val="afffffffff0"/>
      </w:pPr>
      <w:r>
        <w:rPr>
          <w:rFonts w:hint="eastAsia"/>
        </w:rPr>
        <w:t>在线</w:t>
      </w:r>
      <w:proofErr w:type="gramStart"/>
      <w:r>
        <w:rPr>
          <w:rFonts w:hint="eastAsia"/>
        </w:rPr>
        <w:t>测氢人员</w:t>
      </w:r>
      <w:proofErr w:type="gramEnd"/>
      <w:r>
        <w:rPr>
          <w:rFonts w:hint="eastAsia"/>
        </w:rPr>
        <w:t>应在佩戴好面罩和手套后，</w:t>
      </w:r>
      <w:proofErr w:type="gramStart"/>
      <w:r>
        <w:rPr>
          <w:rFonts w:hint="eastAsia"/>
        </w:rPr>
        <w:t>待吹洗压力</w:t>
      </w:r>
      <w:proofErr w:type="gramEnd"/>
      <w:r>
        <w:rPr>
          <w:rFonts w:hint="eastAsia"/>
        </w:rPr>
        <w:t>满足使用要求时进行</w:t>
      </w:r>
      <w:proofErr w:type="gramStart"/>
      <w:r>
        <w:rPr>
          <w:rFonts w:hint="eastAsia"/>
        </w:rPr>
        <w:t>测氢仪吹</w:t>
      </w:r>
      <w:proofErr w:type="gramEnd"/>
      <w:r>
        <w:rPr>
          <w:rFonts w:hint="eastAsia"/>
        </w:rPr>
        <w:t>洗。</w:t>
      </w:r>
    </w:p>
    <w:p w14:paraId="50D1A3BF" w14:textId="77777777" w:rsidR="00E05D58" w:rsidRDefault="00000000">
      <w:pPr>
        <w:pStyle w:val="afffffffff0"/>
      </w:pPr>
      <w:r>
        <w:rPr>
          <w:rFonts w:hint="eastAsia"/>
        </w:rPr>
        <w:t>使用通气管或旋转喷嘴以及其他系统在炉内处理金属时，应检查确认浸入铝液中的通气管、喷嘴或其他部件完好。</w:t>
      </w:r>
    </w:p>
    <w:p w14:paraId="1583AC08" w14:textId="77777777" w:rsidR="00E05D58" w:rsidRDefault="00000000">
      <w:pPr>
        <w:pStyle w:val="afffffffff0"/>
      </w:pPr>
      <w:r>
        <w:rPr>
          <w:rFonts w:hint="eastAsia"/>
        </w:rPr>
        <w:t>除气（助熔处理）作业时，应先将浸入铝液的通气管、部件预热干燥。</w:t>
      </w:r>
    </w:p>
    <w:p w14:paraId="776B79FB" w14:textId="77777777" w:rsidR="00E05D58" w:rsidRDefault="00000000">
      <w:pPr>
        <w:pStyle w:val="afffffffff0"/>
      </w:pPr>
      <w:r>
        <w:rPr>
          <w:rFonts w:hint="eastAsia"/>
        </w:rPr>
        <w:t>旋转喷嘴在浸入熔融金属之前，应预热干燥，且每次使用之间保持旋转喷嘴处于加热状态。</w:t>
      </w:r>
    </w:p>
    <w:p w14:paraId="71339288" w14:textId="77777777" w:rsidR="00E05D58" w:rsidRDefault="00000000">
      <w:pPr>
        <w:pStyle w:val="afffffffff0"/>
      </w:pPr>
      <w:r>
        <w:rPr>
          <w:rFonts w:hint="eastAsia"/>
        </w:rPr>
        <w:t>通气管或旋转喷嘴进入炉内作业前，应先通气，再进入铝液。</w:t>
      </w:r>
    </w:p>
    <w:p w14:paraId="62897174" w14:textId="77777777" w:rsidR="00E05D58" w:rsidRDefault="00000000">
      <w:pPr>
        <w:pStyle w:val="afffffffff0"/>
      </w:pPr>
      <w:r>
        <w:rPr>
          <w:rFonts w:hint="eastAsia"/>
        </w:rPr>
        <w:t>旋转喷嘴的速度不应高于其设计的推荐速度。</w:t>
      </w:r>
    </w:p>
    <w:p w14:paraId="4DD24755" w14:textId="77777777" w:rsidR="00E05D58" w:rsidRDefault="00000000">
      <w:pPr>
        <w:pStyle w:val="afffffffff0"/>
      </w:pPr>
      <w:r>
        <w:rPr>
          <w:rFonts w:hint="eastAsia"/>
        </w:rPr>
        <w:t>除气箱（室）所有密封和连接装置应完好，重新填充金属时不应泄漏。</w:t>
      </w:r>
    </w:p>
    <w:p w14:paraId="170759B4" w14:textId="77777777" w:rsidR="00E05D58" w:rsidRDefault="00000000">
      <w:pPr>
        <w:pStyle w:val="afffffffff0"/>
      </w:pPr>
      <w:r>
        <w:rPr>
          <w:rFonts w:hint="eastAsia"/>
        </w:rPr>
        <w:t>与在线除气装置一起使用的扒（打）渣工具，应在浸入铝液之前进行预热干燥。</w:t>
      </w:r>
    </w:p>
    <w:p w14:paraId="10090F5B" w14:textId="77777777" w:rsidR="00E05D58" w:rsidRDefault="00000000">
      <w:pPr>
        <w:pStyle w:val="afffffffff0"/>
      </w:pPr>
      <w:r>
        <w:rPr>
          <w:rFonts w:hint="eastAsia"/>
        </w:rPr>
        <w:t>使用空心部件的扒（打）渣工具，应进行封堵处理，防止铝液进入空心部件。</w:t>
      </w:r>
    </w:p>
    <w:p w14:paraId="469EDC0B" w14:textId="77777777" w:rsidR="00E05D58" w:rsidRDefault="00000000">
      <w:pPr>
        <w:pStyle w:val="affe"/>
        <w:spacing w:before="120" w:after="120"/>
      </w:pPr>
      <w:r>
        <w:rPr>
          <w:rFonts w:hint="eastAsia"/>
        </w:rPr>
        <w:t>在线过滤作业</w:t>
      </w:r>
    </w:p>
    <w:p w14:paraId="576C5E7F" w14:textId="77777777" w:rsidR="00E05D58" w:rsidRDefault="00000000">
      <w:pPr>
        <w:pStyle w:val="afffffffff0"/>
      </w:pPr>
      <w:r>
        <w:rPr>
          <w:rFonts w:hint="eastAsia"/>
        </w:rPr>
        <w:t>采用电加热的过滤器，在更换加热元件、陶瓷过滤板（或过滤管、氧化铝球、其他过滤介质）、检修、扒（打）渣、放干作业时，应停电后方能作业。</w:t>
      </w:r>
    </w:p>
    <w:p w14:paraId="7372196E" w14:textId="77777777" w:rsidR="00E05D58" w:rsidRDefault="00000000">
      <w:pPr>
        <w:pStyle w:val="afffffffff0"/>
      </w:pPr>
      <w:r>
        <w:rPr>
          <w:rFonts w:hint="eastAsia"/>
        </w:rPr>
        <w:t>采用燃气加热过滤器，熄火时，应立即关闭阀门，并用压缩空气吹散周围的残余燃气后，方可重新点火。</w:t>
      </w:r>
    </w:p>
    <w:p w14:paraId="7B46955B" w14:textId="77777777" w:rsidR="00E05D58" w:rsidRDefault="00000000">
      <w:pPr>
        <w:pStyle w:val="afffffffff0"/>
      </w:pPr>
      <w:r>
        <w:rPr>
          <w:rFonts w:hint="eastAsia"/>
        </w:rPr>
        <w:t>过滤作业前，应确认过滤器入口、出口连接缝塞严，放干流</w:t>
      </w:r>
      <w:proofErr w:type="gramStart"/>
      <w:r>
        <w:rPr>
          <w:rFonts w:hint="eastAsia"/>
        </w:rPr>
        <w:t>眼堵严</w:t>
      </w:r>
      <w:proofErr w:type="gramEnd"/>
      <w:r>
        <w:rPr>
          <w:rFonts w:hint="eastAsia"/>
        </w:rPr>
        <w:t>。</w:t>
      </w:r>
    </w:p>
    <w:p w14:paraId="5DDCC2C3" w14:textId="77777777" w:rsidR="00E05D58" w:rsidRDefault="00000000">
      <w:pPr>
        <w:pStyle w:val="afffffffff0"/>
      </w:pPr>
      <w:proofErr w:type="gramStart"/>
      <w:r>
        <w:rPr>
          <w:rFonts w:hint="eastAsia"/>
        </w:rPr>
        <w:t>过滤器流眼放干处</w:t>
      </w:r>
      <w:proofErr w:type="gramEnd"/>
      <w:r>
        <w:rPr>
          <w:rFonts w:hint="eastAsia"/>
        </w:rPr>
        <w:t>，应备有预热烘烤干燥的放干箱。</w:t>
      </w:r>
    </w:p>
    <w:p w14:paraId="792892AC" w14:textId="77777777" w:rsidR="00E05D58" w:rsidRDefault="00000000">
      <w:pPr>
        <w:pStyle w:val="afffffffff0"/>
      </w:pPr>
      <w:r>
        <w:rPr>
          <w:rFonts w:hint="eastAsia"/>
        </w:rPr>
        <w:t>填充层介质过滤器的加热系统或温度控制系统，应保持良好的工作状态，防止金属温度过高或过低，可能出现如泄漏、凝固（死）、溢（冒）槽等情况。</w:t>
      </w:r>
    </w:p>
    <w:p w14:paraId="248FB68A" w14:textId="77777777" w:rsidR="00E05D58" w:rsidRDefault="00000000">
      <w:pPr>
        <w:pStyle w:val="afffffffff0"/>
      </w:pPr>
      <w:r>
        <w:rPr>
          <w:rFonts w:hint="eastAsia"/>
        </w:rPr>
        <w:t>在重新填充介质过滤器时，应采取减少人员在金属飞溅和辐射能量中暴露的预防措施。</w:t>
      </w:r>
    </w:p>
    <w:p w14:paraId="385A8EE5" w14:textId="77777777" w:rsidR="00E05D58" w:rsidRDefault="00000000">
      <w:pPr>
        <w:pStyle w:val="afffffffff0"/>
      </w:pPr>
      <w:r>
        <w:rPr>
          <w:rFonts w:hint="eastAsia"/>
        </w:rPr>
        <w:t>每次断开流槽与过滤器箱体的重新连接时，应确保连接装置正确密封。</w:t>
      </w:r>
    </w:p>
    <w:p w14:paraId="0528BAF7" w14:textId="77777777" w:rsidR="00E05D58" w:rsidRDefault="00000000">
      <w:pPr>
        <w:pStyle w:val="affd"/>
        <w:spacing w:before="120" w:after="120"/>
      </w:pPr>
      <w:bookmarkStart w:id="121" w:name="_Toc185856852"/>
      <w:bookmarkStart w:id="122" w:name="_Toc179366670"/>
      <w:bookmarkStart w:id="123" w:name="_Toc162360161"/>
      <w:r>
        <w:rPr>
          <w:rFonts w:hint="eastAsia"/>
        </w:rPr>
        <w:t>铸造系统作业</w:t>
      </w:r>
      <w:bookmarkEnd w:id="121"/>
      <w:bookmarkEnd w:id="122"/>
      <w:bookmarkEnd w:id="123"/>
    </w:p>
    <w:p w14:paraId="06994C0F" w14:textId="77777777" w:rsidR="00E05D58" w:rsidRDefault="00000000">
      <w:pPr>
        <w:pStyle w:val="affe"/>
        <w:spacing w:before="120" w:after="120"/>
      </w:pPr>
      <w:r>
        <w:rPr>
          <w:rFonts w:hint="eastAsia"/>
        </w:rPr>
        <w:t>通用要求</w:t>
      </w:r>
    </w:p>
    <w:p w14:paraId="42078303" w14:textId="77777777" w:rsidR="00E05D58" w:rsidRDefault="00000000">
      <w:pPr>
        <w:pStyle w:val="afffffffff0"/>
      </w:pPr>
      <w:r>
        <w:rPr>
          <w:rFonts w:hint="eastAsia"/>
        </w:rPr>
        <w:t>铸造机周围铝液爆炸主要影响区域范围内，应定为警戒区。铸造过程中，应严格控制无关人员进入警戒区。</w:t>
      </w:r>
    </w:p>
    <w:p w14:paraId="3539E055" w14:textId="77777777" w:rsidR="00E05D58" w:rsidRDefault="00000000">
      <w:pPr>
        <w:pStyle w:val="afffffffff0"/>
      </w:pPr>
      <w:r>
        <w:rPr>
          <w:rFonts w:hint="eastAsia"/>
        </w:rPr>
        <w:t>铸造期间，铸造</w:t>
      </w:r>
      <w:proofErr w:type="gramStart"/>
      <w:r>
        <w:rPr>
          <w:rFonts w:hint="eastAsia"/>
        </w:rPr>
        <w:t>机现场</w:t>
      </w:r>
      <w:proofErr w:type="gramEnd"/>
      <w:r>
        <w:rPr>
          <w:rFonts w:hint="eastAsia"/>
        </w:rPr>
        <w:t>应控制作业人员数量且满足作业需求，制定岗位人员职责和操作标准，作业人员不应脱岗、睡岗。</w:t>
      </w:r>
    </w:p>
    <w:p w14:paraId="085FF958" w14:textId="77777777" w:rsidR="00E05D58" w:rsidRDefault="00000000">
      <w:pPr>
        <w:pStyle w:val="afffffffff0"/>
      </w:pPr>
      <w:r>
        <w:rPr>
          <w:rFonts w:hint="eastAsia"/>
        </w:rPr>
        <w:t>非</w:t>
      </w:r>
      <w:proofErr w:type="gramStart"/>
      <w:r>
        <w:rPr>
          <w:rFonts w:hint="eastAsia"/>
        </w:rPr>
        <w:t>自动控流铸造</w:t>
      </w:r>
      <w:proofErr w:type="gramEnd"/>
      <w:r>
        <w:rPr>
          <w:rFonts w:hint="eastAsia"/>
        </w:rPr>
        <w:t>作业时，作业人员不应离开机台，应仔细观察铝液</w:t>
      </w:r>
      <w:proofErr w:type="gramStart"/>
      <w:r>
        <w:rPr>
          <w:rFonts w:hint="eastAsia"/>
        </w:rPr>
        <w:t>液</w:t>
      </w:r>
      <w:proofErr w:type="gramEnd"/>
      <w:r>
        <w:rPr>
          <w:rFonts w:hint="eastAsia"/>
        </w:rPr>
        <w:t>位变化。</w:t>
      </w:r>
    </w:p>
    <w:p w14:paraId="64ED5DFD" w14:textId="77777777" w:rsidR="00E05D58" w:rsidRDefault="00000000">
      <w:pPr>
        <w:pStyle w:val="afffffffff0"/>
      </w:pPr>
      <w:r>
        <w:rPr>
          <w:rFonts w:hint="eastAsia"/>
        </w:rPr>
        <w:t>应定期监测液压铸造机液压油品质，若不达标应进行外循环过滤或更换。</w:t>
      </w:r>
    </w:p>
    <w:p w14:paraId="013B9585" w14:textId="77777777" w:rsidR="00E05D58" w:rsidRDefault="00000000">
      <w:pPr>
        <w:pStyle w:val="afffffffff0"/>
      </w:pPr>
      <w:r>
        <w:rPr>
          <w:rFonts w:hint="eastAsia"/>
        </w:rPr>
        <w:t>液压铸造机应定期更换密封（油缸）和疲劳的螺栓，定期清洗油箱及管路，定期测试阀件及管件，对比例阀，流量计关键元件应实行点检。</w:t>
      </w:r>
    </w:p>
    <w:p w14:paraId="65E3C44A" w14:textId="77777777" w:rsidR="00E05D58" w:rsidRDefault="00000000">
      <w:pPr>
        <w:pStyle w:val="afffffffff0"/>
      </w:pPr>
      <w:r>
        <w:rPr>
          <w:rFonts w:hint="eastAsia"/>
        </w:rPr>
        <w:t>应实时监测液压系统液压油油温，油温高于50 ℃时，应立即启动液压油冷却系统降温。</w:t>
      </w:r>
    </w:p>
    <w:p w14:paraId="6DEE34D5" w14:textId="77777777" w:rsidR="00E05D58" w:rsidRDefault="00000000">
      <w:pPr>
        <w:pStyle w:val="afffffffff0"/>
      </w:pPr>
      <w:r>
        <w:rPr>
          <w:rFonts w:hint="eastAsia"/>
        </w:rPr>
        <w:t>应定期检查钢丝绳铸造机传动系统的轴、轴承，连接件，及时更换疲劳易损件。</w:t>
      </w:r>
    </w:p>
    <w:p w14:paraId="666DAE89" w14:textId="77777777" w:rsidR="00E05D58" w:rsidRDefault="00000000">
      <w:pPr>
        <w:pStyle w:val="afffffffff0"/>
      </w:pPr>
      <w:r>
        <w:rPr>
          <w:rFonts w:hint="eastAsia"/>
        </w:rPr>
        <w:t>铸造前，应对铸造盘、冷却水箱（套）、底座（引锭头）等设备、工装进行检查，发现裂纹、变形、磨损严重时应报废处理。</w:t>
      </w:r>
    </w:p>
    <w:p w14:paraId="18CDB1FC" w14:textId="77777777" w:rsidR="00E05D58" w:rsidRDefault="00000000">
      <w:pPr>
        <w:pStyle w:val="afffffffff0"/>
      </w:pPr>
      <w:r>
        <w:rPr>
          <w:rFonts w:hint="eastAsia"/>
        </w:rPr>
        <w:t>铸造前，应对结晶器（模具）表面妥善维护，可能出现铸锭卡住（悬挂）损坏结晶器（模具）孔时应及时进行修复或更换；应保持良好的润滑。</w:t>
      </w:r>
    </w:p>
    <w:p w14:paraId="2631DFD3" w14:textId="77777777" w:rsidR="00E05D58" w:rsidRDefault="00000000">
      <w:pPr>
        <w:pStyle w:val="afffffffff0"/>
      </w:pPr>
      <w:r>
        <w:rPr>
          <w:rFonts w:hint="eastAsia"/>
        </w:rPr>
        <w:t>铸造前，应对结晶器（模具）和水系统维护，在结晶器（模具）周边和结晶器（模具）间保持水均匀分布。</w:t>
      </w:r>
    </w:p>
    <w:p w14:paraId="62645BDF" w14:textId="77777777" w:rsidR="00E05D58" w:rsidRDefault="00000000">
      <w:pPr>
        <w:pStyle w:val="afffffffff0"/>
      </w:pPr>
      <w:r>
        <w:rPr>
          <w:rFonts w:hint="eastAsia"/>
        </w:rPr>
        <w:t>铸造前，应将引</w:t>
      </w:r>
      <w:proofErr w:type="gramStart"/>
      <w:r>
        <w:rPr>
          <w:rFonts w:hint="eastAsia"/>
        </w:rPr>
        <w:t>锭头正确合</w:t>
      </w:r>
      <w:proofErr w:type="gramEnd"/>
      <w:r>
        <w:rPr>
          <w:rFonts w:hint="eastAsia"/>
        </w:rPr>
        <w:t>模（嵌入）结晶器（模具）。</w:t>
      </w:r>
    </w:p>
    <w:p w14:paraId="3F255905" w14:textId="77777777" w:rsidR="00E05D58" w:rsidRDefault="00000000">
      <w:pPr>
        <w:pStyle w:val="afffffffff0"/>
      </w:pPr>
      <w:r>
        <w:rPr>
          <w:rFonts w:hint="eastAsia"/>
        </w:rPr>
        <w:t>铸造开始前，应检查结晶器（模具）与引锭头（底座）之间合理的间隙，如果间隙过大，应适当填充间隙；如果间隙过小，应校准或修复，防止引锭头（底座）损伤结晶器结晶面，或阻卡在结晶器（模具）中。</w:t>
      </w:r>
    </w:p>
    <w:p w14:paraId="16D4FAF2" w14:textId="77777777" w:rsidR="00E05D58" w:rsidRDefault="00000000">
      <w:pPr>
        <w:pStyle w:val="afffffffff0"/>
      </w:pPr>
      <w:r>
        <w:rPr>
          <w:rFonts w:hint="eastAsia"/>
        </w:rPr>
        <w:t>铸造前，应检查并确认浇铸炉、流槽、链带、铸模、传动机构、操纵按钮、液压系统、冷却水系统、安全装置等完好。</w:t>
      </w:r>
    </w:p>
    <w:p w14:paraId="03ABDF7F" w14:textId="77777777" w:rsidR="00E05D58" w:rsidRDefault="00000000">
      <w:pPr>
        <w:pStyle w:val="afffffffff0"/>
      </w:pPr>
      <w:r>
        <w:rPr>
          <w:rFonts w:hint="eastAsia"/>
        </w:rPr>
        <w:t>放流作业前，应检查确认铸造模盘（分配流槽）</w:t>
      </w:r>
      <w:proofErr w:type="gramStart"/>
      <w:r>
        <w:rPr>
          <w:rFonts w:hint="eastAsia"/>
        </w:rPr>
        <w:t>与供流流槽</w:t>
      </w:r>
      <w:proofErr w:type="gramEnd"/>
      <w:r>
        <w:rPr>
          <w:rFonts w:hint="eastAsia"/>
        </w:rPr>
        <w:t>连接处，并符合7.4.2.5的规定。</w:t>
      </w:r>
    </w:p>
    <w:p w14:paraId="73A9CCD9" w14:textId="77777777" w:rsidR="00E05D58" w:rsidRDefault="00000000">
      <w:pPr>
        <w:pStyle w:val="afffffffff0"/>
      </w:pPr>
      <w:r>
        <w:rPr>
          <w:rFonts w:hint="eastAsia"/>
        </w:rPr>
        <w:lastRenderedPageBreak/>
        <w:t>铸造前，应保持铸造井内安全水位。</w:t>
      </w:r>
    </w:p>
    <w:p w14:paraId="54248622" w14:textId="77777777" w:rsidR="00E05D58" w:rsidRDefault="00000000">
      <w:pPr>
        <w:pStyle w:val="afffffffff0"/>
      </w:pPr>
      <w:r>
        <w:rPr>
          <w:rFonts w:hint="eastAsia"/>
        </w:rPr>
        <w:t>与熔融</w:t>
      </w:r>
      <w:proofErr w:type="gramStart"/>
      <w:r>
        <w:rPr>
          <w:rFonts w:hint="eastAsia"/>
        </w:rPr>
        <w:t>铝接触</w:t>
      </w:r>
      <w:proofErr w:type="gramEnd"/>
      <w:r>
        <w:rPr>
          <w:rFonts w:hint="eastAsia"/>
        </w:rPr>
        <w:t>的耙子、精炼器、流槽、分配漏斗、下注管、塞棒、</w:t>
      </w:r>
      <w:proofErr w:type="gramStart"/>
      <w:r>
        <w:rPr>
          <w:rFonts w:hint="eastAsia"/>
        </w:rPr>
        <w:t>控流钎子</w:t>
      </w:r>
      <w:proofErr w:type="gramEnd"/>
      <w:r>
        <w:rPr>
          <w:rFonts w:hint="eastAsia"/>
        </w:rPr>
        <w:t>、分配袋、残料箱（放干箱）、应急箱（坑）、引锭头（底座）、渣刀、取样勺等设备、工器（具）与熔融</w:t>
      </w:r>
      <w:proofErr w:type="gramStart"/>
      <w:r>
        <w:rPr>
          <w:rFonts w:hint="eastAsia"/>
        </w:rPr>
        <w:t>铝接触</w:t>
      </w:r>
      <w:proofErr w:type="gramEnd"/>
      <w:r>
        <w:rPr>
          <w:rFonts w:hint="eastAsia"/>
        </w:rPr>
        <w:t>之前应先预热干燥。</w:t>
      </w:r>
    </w:p>
    <w:p w14:paraId="183AB65F" w14:textId="77777777" w:rsidR="00E05D58" w:rsidRDefault="00000000">
      <w:pPr>
        <w:pStyle w:val="afffffffff0"/>
      </w:pPr>
      <w:r>
        <w:rPr>
          <w:rFonts w:hint="eastAsia"/>
        </w:rPr>
        <w:t>液压</w:t>
      </w:r>
      <w:proofErr w:type="gramStart"/>
      <w:r>
        <w:rPr>
          <w:rFonts w:hint="eastAsia"/>
        </w:rPr>
        <w:t>铸造机气滑</w:t>
      </w:r>
      <w:proofErr w:type="gramEnd"/>
      <w:r>
        <w:rPr>
          <w:rFonts w:hint="eastAsia"/>
        </w:rPr>
        <w:t>铸造开始前，应确保压缩空气处于干燥状态，并在规定压力范围内使用。</w:t>
      </w:r>
    </w:p>
    <w:p w14:paraId="1F732332" w14:textId="77777777" w:rsidR="00E05D58" w:rsidRDefault="00000000">
      <w:pPr>
        <w:pStyle w:val="afffffffff0"/>
      </w:pPr>
      <w:r>
        <w:rPr>
          <w:rFonts w:hint="eastAsia"/>
        </w:rPr>
        <w:t>吊运铺底铝液时，应平稳运行，防止铝液溢出。</w:t>
      </w:r>
    </w:p>
    <w:p w14:paraId="1F19EFFC" w14:textId="77777777" w:rsidR="00E05D58" w:rsidRDefault="00000000">
      <w:pPr>
        <w:pStyle w:val="afffffffff0"/>
      </w:pPr>
      <w:r>
        <w:rPr>
          <w:rFonts w:hint="eastAsia"/>
        </w:rPr>
        <w:t>铸造开头应合理设置控制结晶器（模具）填充速率、启铸时间、铸造速度、冷却水流量和金属温度，防止底部过度翘曲。</w:t>
      </w:r>
    </w:p>
    <w:p w14:paraId="41186094" w14:textId="77777777" w:rsidR="00E05D58" w:rsidRDefault="00000000">
      <w:pPr>
        <w:pStyle w:val="afffffffff0"/>
      </w:pPr>
      <w:r>
        <w:rPr>
          <w:rFonts w:hint="eastAsia"/>
        </w:rPr>
        <w:t>铸造过程中，应实时监测控制模具（结晶器）填充速率、铝液高度、铝液温度、铸造速度、冷却水流量、压力和进出水温度。</w:t>
      </w:r>
    </w:p>
    <w:p w14:paraId="5F3DD2EC" w14:textId="77777777" w:rsidR="00E05D58" w:rsidRDefault="00000000">
      <w:pPr>
        <w:pStyle w:val="afffffffff0"/>
      </w:pPr>
      <w:r>
        <w:rPr>
          <w:rFonts w:hint="eastAsia"/>
        </w:rPr>
        <w:t>铸造收尾前，应根据不同合金、规格设置铸锭长度语音报警提醒，铸锭铸造到一定长度时，应发出语音提醒。</w:t>
      </w:r>
    </w:p>
    <w:p w14:paraId="61D19AAC" w14:textId="77777777" w:rsidR="00E05D58" w:rsidRDefault="00000000">
      <w:pPr>
        <w:pStyle w:val="afffffffff0"/>
      </w:pPr>
      <w:r>
        <w:rPr>
          <w:rFonts w:hint="eastAsia"/>
        </w:rPr>
        <w:t>液位控制若采用分配流槽或铸造盘（模盘）入口（或每一个流道）液位控制，铸造稳态时，分配流槽或</w:t>
      </w:r>
      <w:proofErr w:type="gramStart"/>
      <w:r>
        <w:rPr>
          <w:rFonts w:hint="eastAsia"/>
        </w:rPr>
        <w:t>铸造盘</w:t>
      </w:r>
      <w:proofErr w:type="gramEnd"/>
      <w:r>
        <w:rPr>
          <w:rFonts w:hint="eastAsia"/>
        </w:rPr>
        <w:t>入口铝液高度应控制在正常液位±3 mm范围内，最低超过-5 mm或最高超过＋20 mm（上限均不应超过分配流槽或</w:t>
      </w:r>
      <w:proofErr w:type="gramStart"/>
      <w:r>
        <w:rPr>
          <w:rFonts w:hint="eastAsia"/>
        </w:rPr>
        <w:t>铸造盘最高液</w:t>
      </w:r>
      <w:proofErr w:type="gramEnd"/>
      <w:r>
        <w:rPr>
          <w:rFonts w:hint="eastAsia"/>
        </w:rPr>
        <w:t>位上限），或突降突</w:t>
      </w:r>
      <w:proofErr w:type="gramStart"/>
      <w:r>
        <w:rPr>
          <w:rFonts w:hint="eastAsia"/>
        </w:rPr>
        <w:t>升超过</w:t>
      </w:r>
      <w:proofErr w:type="gramEnd"/>
      <w:r>
        <w:rPr>
          <w:rFonts w:hint="eastAsia"/>
        </w:rPr>
        <w:t>±10 mm，在3 s内应警示报警；最低超过-10 mm在3 s内或最高超过＋30 mm（上限均不应高于分配流槽或</w:t>
      </w:r>
      <w:proofErr w:type="gramStart"/>
      <w:r>
        <w:rPr>
          <w:rFonts w:hint="eastAsia"/>
        </w:rPr>
        <w:t>铸造盘最高液</w:t>
      </w:r>
      <w:proofErr w:type="gramEnd"/>
      <w:r>
        <w:rPr>
          <w:rFonts w:hint="eastAsia"/>
        </w:rPr>
        <w:t>位上限）在15 s内或突降突</w:t>
      </w:r>
      <w:proofErr w:type="gramStart"/>
      <w:r>
        <w:rPr>
          <w:rFonts w:hint="eastAsia"/>
        </w:rPr>
        <w:t>升超过</w:t>
      </w:r>
      <w:proofErr w:type="gramEnd"/>
      <w:r>
        <w:rPr>
          <w:rFonts w:hint="eastAsia"/>
        </w:rPr>
        <w:t>±20 mm在5 s内，应紧急报警并有序终止铸造。</w:t>
      </w:r>
    </w:p>
    <w:p w14:paraId="4127AAC0" w14:textId="77777777" w:rsidR="00E05D58" w:rsidRDefault="00000000">
      <w:pPr>
        <w:pStyle w:val="afffffffff0"/>
      </w:pPr>
      <w:r>
        <w:rPr>
          <w:rFonts w:hint="eastAsia"/>
        </w:rPr>
        <w:t>液位控制若采用结晶器液位内控制的，铸造稳态时，结晶器铝液高度应控制在正常液位±2 mm内，液位波动超过－3/＋15 mm，应警示报警；</w:t>
      </w:r>
      <w:proofErr w:type="gramStart"/>
      <w:r>
        <w:rPr>
          <w:rFonts w:hint="eastAsia"/>
        </w:rPr>
        <w:t>低液位</w:t>
      </w:r>
      <w:proofErr w:type="gramEnd"/>
      <w:r>
        <w:rPr>
          <w:rFonts w:hint="eastAsia"/>
        </w:rPr>
        <w:t>超过－5 mm（</w:t>
      </w:r>
      <w:proofErr w:type="gramStart"/>
      <w:r>
        <w:rPr>
          <w:rFonts w:hint="eastAsia"/>
        </w:rPr>
        <w:t>低液位</w:t>
      </w:r>
      <w:proofErr w:type="gramEnd"/>
      <w:r>
        <w:rPr>
          <w:rFonts w:hint="eastAsia"/>
        </w:rPr>
        <w:t>均不应低于结晶器下缘10 mm）在3 s内、高液位超过＋20 mm（高液位均不应高于结晶器上缘10 mm）在10 s内，应紧急报警并有序终止铸造。</w:t>
      </w:r>
    </w:p>
    <w:p w14:paraId="29CE61AA" w14:textId="77777777" w:rsidR="00E05D58" w:rsidRDefault="00000000">
      <w:pPr>
        <w:pStyle w:val="afffffffff0"/>
      </w:pPr>
      <w:r>
        <w:rPr>
          <w:rFonts w:hint="eastAsia"/>
        </w:rPr>
        <w:t>铸造稳态时，铸造温度超过上限10 ℃时，应警示报警；铸造温度超过上限15 ℃时，且铸造速度大于80 mm/min，应紧急报警并有序终止铸造。</w:t>
      </w:r>
    </w:p>
    <w:p w14:paraId="6D858F65" w14:textId="77777777" w:rsidR="00E05D58" w:rsidRDefault="00000000">
      <w:pPr>
        <w:pStyle w:val="afffffffff0"/>
      </w:pPr>
      <w:r>
        <w:rPr>
          <w:rFonts w:hint="eastAsia"/>
        </w:rPr>
        <w:t>铸造稳态下，设定铸造速度为60 mm/min及以下的，速度偏差为±5 mm/min时应报警，±8 mm/min时应停止铸造；设定铸造速度大于60 mm/min时，速度偏差大于±6%时应报警，大于±10%时应停止铸造。</w:t>
      </w:r>
    </w:p>
    <w:p w14:paraId="37DB1153" w14:textId="77777777" w:rsidR="00E05D58" w:rsidRDefault="00000000">
      <w:pPr>
        <w:pStyle w:val="afffffffff0"/>
      </w:pPr>
      <w:r>
        <w:rPr>
          <w:rFonts w:hint="eastAsia"/>
        </w:rPr>
        <w:t>与铸造系统相关的一级（最高级）</w:t>
      </w:r>
      <w:proofErr w:type="gramStart"/>
      <w:r>
        <w:rPr>
          <w:rFonts w:hint="eastAsia"/>
        </w:rPr>
        <w:t>联锁</w:t>
      </w:r>
      <w:proofErr w:type="gramEnd"/>
      <w:r>
        <w:rPr>
          <w:rFonts w:hint="eastAsia"/>
        </w:rPr>
        <w:t>不应自动和强制复位，应经授权解除故障后方能允许复位。</w:t>
      </w:r>
    </w:p>
    <w:p w14:paraId="6A346BE6" w14:textId="77777777" w:rsidR="00E05D58" w:rsidRDefault="00000000">
      <w:pPr>
        <w:pStyle w:val="afffffffff0"/>
      </w:pPr>
      <w:r>
        <w:rPr>
          <w:rFonts w:hint="eastAsia"/>
        </w:rPr>
        <w:t>铸造过程中，</w:t>
      </w:r>
      <w:proofErr w:type="gramStart"/>
      <w:r>
        <w:rPr>
          <w:rFonts w:hint="eastAsia"/>
        </w:rPr>
        <w:t>遇冒槽</w:t>
      </w:r>
      <w:proofErr w:type="gramEnd"/>
      <w:r>
        <w:rPr>
          <w:rFonts w:hint="eastAsia"/>
        </w:rPr>
        <w:t>、停车等突发情况时，应用手动方式间断地控制铸造平台下降。</w:t>
      </w:r>
    </w:p>
    <w:p w14:paraId="781C5315" w14:textId="77777777" w:rsidR="00E05D58" w:rsidRDefault="00000000">
      <w:pPr>
        <w:pStyle w:val="afffffffff0"/>
      </w:pPr>
      <w:r>
        <w:rPr>
          <w:rFonts w:hint="eastAsia"/>
        </w:rPr>
        <w:t>铸造过程中，发生悬挂、</w:t>
      </w:r>
      <w:proofErr w:type="gramStart"/>
      <w:r>
        <w:rPr>
          <w:rFonts w:hint="eastAsia"/>
        </w:rPr>
        <w:t>漏铝或凝死</w:t>
      </w:r>
      <w:proofErr w:type="gramEnd"/>
      <w:r>
        <w:rPr>
          <w:rFonts w:hint="eastAsia"/>
        </w:rPr>
        <w:t>铸造喇叭（下注管）、漏斗、流盘、</w:t>
      </w:r>
      <w:proofErr w:type="gramStart"/>
      <w:r>
        <w:rPr>
          <w:rFonts w:hint="eastAsia"/>
        </w:rPr>
        <w:t>流嘴等</w:t>
      </w:r>
      <w:proofErr w:type="gramEnd"/>
      <w:r>
        <w:rPr>
          <w:rFonts w:hint="eastAsia"/>
        </w:rPr>
        <w:t>情况时，应终止铸造；发生悬挂时，不应在扁（板）锭一角进行搅拌、强行操作执行器、堵塞</w:t>
      </w:r>
      <w:proofErr w:type="gramStart"/>
      <w:r>
        <w:rPr>
          <w:rFonts w:hint="eastAsia"/>
        </w:rPr>
        <w:t>漏铝口</w:t>
      </w:r>
      <w:proofErr w:type="gramEnd"/>
      <w:r>
        <w:rPr>
          <w:rFonts w:hint="eastAsia"/>
        </w:rPr>
        <w:t>或裂纹、敲打悬挂的扁（板）锭等。</w:t>
      </w:r>
    </w:p>
    <w:p w14:paraId="71AC487C" w14:textId="77777777" w:rsidR="00E05D58" w:rsidRDefault="00000000">
      <w:pPr>
        <w:pStyle w:val="afffffffff0"/>
      </w:pPr>
      <w:r>
        <w:rPr>
          <w:rFonts w:hint="eastAsia"/>
        </w:rPr>
        <w:t>铸造过程中，塞头（塞棒）应锁紧，并安排专人对其进行检查、确认。</w:t>
      </w:r>
    </w:p>
    <w:p w14:paraId="7965A0A0" w14:textId="77777777" w:rsidR="00E05D58" w:rsidRDefault="00000000">
      <w:pPr>
        <w:pStyle w:val="afffffffff0"/>
      </w:pPr>
      <w:r>
        <w:rPr>
          <w:rFonts w:hint="eastAsia"/>
        </w:rPr>
        <w:t>铸造结束后，应确认铸锭完全凝固后方可吊出铸锭。</w:t>
      </w:r>
    </w:p>
    <w:p w14:paraId="4AD00366" w14:textId="77777777" w:rsidR="00E05D58" w:rsidRDefault="00000000">
      <w:pPr>
        <w:pStyle w:val="afffffffff0"/>
      </w:pPr>
      <w:r>
        <w:rPr>
          <w:rFonts w:hint="eastAsia"/>
        </w:rPr>
        <w:t>在泄漏、溢出、铸造结束后，应及时清除基座和支架（托座）上产生的金属碎片。</w:t>
      </w:r>
    </w:p>
    <w:p w14:paraId="291F41D6" w14:textId="77777777" w:rsidR="00E05D58" w:rsidRDefault="00000000">
      <w:pPr>
        <w:pStyle w:val="afffffffff0"/>
      </w:pPr>
      <w:r>
        <w:rPr>
          <w:rFonts w:hint="eastAsia"/>
        </w:rPr>
        <w:t>铸造设备应采取防止生锈的措施。</w:t>
      </w:r>
    </w:p>
    <w:p w14:paraId="2F2D8A28" w14:textId="77777777" w:rsidR="00E05D58" w:rsidRDefault="00000000">
      <w:pPr>
        <w:pStyle w:val="afffffffff0"/>
      </w:pPr>
      <w:r>
        <w:rPr>
          <w:rFonts w:hint="eastAsia"/>
        </w:rPr>
        <w:t>人员在铸造结晶器平台上做准备工作时，应采取将铸造机平台提升（调整）到安全高度等措施防止人员跌落铸井内。</w:t>
      </w:r>
    </w:p>
    <w:p w14:paraId="0119EB17" w14:textId="77777777" w:rsidR="00E05D58" w:rsidRDefault="00000000">
      <w:pPr>
        <w:pStyle w:val="afffffffff0"/>
      </w:pPr>
      <w:r>
        <w:rPr>
          <w:rFonts w:hint="eastAsia"/>
        </w:rPr>
        <w:t>应检查刮水板的金属框架防爆涂料（有机材料保护层），一旦脱落应重新补涂。</w:t>
      </w:r>
    </w:p>
    <w:p w14:paraId="5A5C7A91" w14:textId="77777777" w:rsidR="00E05D58" w:rsidRDefault="00000000">
      <w:pPr>
        <w:pStyle w:val="afffffffff0"/>
      </w:pPr>
      <w:r>
        <w:rPr>
          <w:rFonts w:hint="eastAsia"/>
        </w:rPr>
        <w:t>应检查铸造机顶板（平台）、支架（托座），确保水不积聚。</w:t>
      </w:r>
    </w:p>
    <w:p w14:paraId="28D6E2C5" w14:textId="77777777" w:rsidR="00E05D58" w:rsidRDefault="00000000">
      <w:pPr>
        <w:pStyle w:val="afffffffff0"/>
      </w:pPr>
      <w:r>
        <w:rPr>
          <w:rFonts w:hint="eastAsia"/>
        </w:rPr>
        <w:t>应保持</w:t>
      </w:r>
      <w:proofErr w:type="gramStart"/>
      <w:r>
        <w:rPr>
          <w:rFonts w:hint="eastAsia"/>
        </w:rPr>
        <w:t>铸井周围</w:t>
      </w:r>
      <w:proofErr w:type="gramEnd"/>
      <w:r>
        <w:rPr>
          <w:rFonts w:hint="eastAsia"/>
        </w:rPr>
        <w:t>的通道、走廊及至少两个开放的出口畅通无阻。</w:t>
      </w:r>
    </w:p>
    <w:p w14:paraId="56C6798E" w14:textId="77777777" w:rsidR="00E05D58" w:rsidRDefault="00000000">
      <w:pPr>
        <w:pStyle w:val="afffffffff0"/>
      </w:pPr>
      <w:r>
        <w:rPr>
          <w:rFonts w:hint="eastAsia"/>
        </w:rPr>
        <w:t>铸造空心（带芯）</w:t>
      </w:r>
      <w:proofErr w:type="gramStart"/>
      <w:r>
        <w:rPr>
          <w:rFonts w:hint="eastAsia"/>
        </w:rPr>
        <w:t>锭时选用</w:t>
      </w:r>
      <w:proofErr w:type="gramEnd"/>
      <w:r>
        <w:rPr>
          <w:rFonts w:hint="eastAsia"/>
        </w:rPr>
        <w:t>消耗性芯材，确保芯材的所有水分都能迅速排放到空气中。</w:t>
      </w:r>
    </w:p>
    <w:p w14:paraId="17321C32" w14:textId="77777777" w:rsidR="00E05D58" w:rsidRDefault="00000000">
      <w:pPr>
        <w:pStyle w:val="affe"/>
        <w:spacing w:before="120" w:after="120"/>
      </w:pPr>
      <w:r>
        <w:rPr>
          <w:rFonts w:hint="eastAsia"/>
        </w:rPr>
        <w:t>分配流槽作业</w:t>
      </w:r>
    </w:p>
    <w:p w14:paraId="78707B4F" w14:textId="77777777" w:rsidR="00E05D58" w:rsidRDefault="00000000">
      <w:pPr>
        <w:pStyle w:val="afffffffff0"/>
      </w:pPr>
      <w:r>
        <w:rPr>
          <w:rFonts w:hint="eastAsia"/>
        </w:rPr>
        <w:t>应检查分配流槽</w:t>
      </w:r>
      <w:proofErr w:type="gramStart"/>
      <w:r>
        <w:rPr>
          <w:rFonts w:hint="eastAsia"/>
        </w:rPr>
        <w:t>内耐材</w:t>
      </w:r>
      <w:proofErr w:type="gramEnd"/>
      <w:r>
        <w:rPr>
          <w:rFonts w:hint="eastAsia"/>
        </w:rPr>
        <w:t>、下注管（或喇叭嘴）等完好、无破损，钢壳连接无变形。</w:t>
      </w:r>
    </w:p>
    <w:p w14:paraId="0E377B0A" w14:textId="77777777" w:rsidR="00E05D58" w:rsidRDefault="00000000">
      <w:pPr>
        <w:pStyle w:val="afffffffff0"/>
      </w:pPr>
      <w:r>
        <w:rPr>
          <w:rFonts w:hint="eastAsia"/>
        </w:rPr>
        <w:t>在重新使用流槽和浇注口之前，应清除所有残留的浮渣和金属。</w:t>
      </w:r>
    </w:p>
    <w:p w14:paraId="0177F37F" w14:textId="77777777" w:rsidR="00E05D58" w:rsidRDefault="00000000">
      <w:pPr>
        <w:pStyle w:val="afffffffff0"/>
      </w:pPr>
      <w:r>
        <w:rPr>
          <w:rFonts w:hint="eastAsia"/>
        </w:rPr>
        <w:t>接头连接紧密，</w:t>
      </w:r>
      <w:proofErr w:type="gramStart"/>
      <w:r>
        <w:rPr>
          <w:rFonts w:hint="eastAsia"/>
        </w:rPr>
        <w:t>下注管</w:t>
      </w:r>
      <w:proofErr w:type="gramEnd"/>
      <w:r>
        <w:rPr>
          <w:rFonts w:hint="eastAsia"/>
        </w:rPr>
        <w:t>应完好紧密，铸造过程中应防止熔融铝从连接处漏铝。</w:t>
      </w:r>
    </w:p>
    <w:p w14:paraId="71C4FFD6" w14:textId="77777777" w:rsidR="00E05D58" w:rsidRDefault="00000000">
      <w:pPr>
        <w:pStyle w:val="afffffffff0"/>
      </w:pPr>
      <w:r>
        <w:rPr>
          <w:rFonts w:hint="eastAsia"/>
        </w:rPr>
        <w:t>应使用耐火泥修平凹坑处，并喷（涂）涂料（如氮化硼）等。</w:t>
      </w:r>
    </w:p>
    <w:p w14:paraId="2D97B77F" w14:textId="77777777" w:rsidR="00E05D58" w:rsidRDefault="00000000">
      <w:pPr>
        <w:pStyle w:val="afffffffff0"/>
      </w:pPr>
      <w:r>
        <w:rPr>
          <w:rFonts w:hint="eastAsia"/>
        </w:rPr>
        <w:t>喷（涂）涂料时，应注意喷涂的均匀性，浇注前应进行预热烘烤，并保持干燥（无水无湿气）。</w:t>
      </w:r>
    </w:p>
    <w:p w14:paraId="306740CE" w14:textId="77777777" w:rsidR="00E05D58" w:rsidRDefault="00000000">
      <w:pPr>
        <w:pStyle w:val="affe"/>
        <w:spacing w:before="120" w:after="120"/>
      </w:pPr>
      <w:proofErr w:type="gramStart"/>
      <w:r>
        <w:rPr>
          <w:rFonts w:hint="eastAsia"/>
        </w:rPr>
        <w:lastRenderedPageBreak/>
        <w:t>热顶同</w:t>
      </w:r>
      <w:proofErr w:type="gramEnd"/>
      <w:r>
        <w:rPr>
          <w:rFonts w:hint="eastAsia"/>
        </w:rPr>
        <w:t>水平铸造盘（模盘）作业</w:t>
      </w:r>
    </w:p>
    <w:p w14:paraId="042DE51F" w14:textId="77777777" w:rsidR="00E05D58" w:rsidRDefault="00000000">
      <w:pPr>
        <w:pStyle w:val="afffffffff0"/>
      </w:pPr>
      <w:r>
        <w:rPr>
          <w:rFonts w:hint="eastAsia"/>
        </w:rPr>
        <w:t>小圆锭（φ≤300 mm）</w:t>
      </w:r>
      <w:proofErr w:type="gramStart"/>
      <w:r>
        <w:rPr>
          <w:rFonts w:hint="eastAsia"/>
        </w:rPr>
        <w:t>热顶铸造</w:t>
      </w:r>
      <w:proofErr w:type="gramEnd"/>
      <w:r>
        <w:rPr>
          <w:rFonts w:hint="eastAsia"/>
        </w:rPr>
        <w:t>盘（模盘）应配置不少于导流孔数量10%的应急堵头，且不应少于3个。</w:t>
      </w:r>
    </w:p>
    <w:p w14:paraId="6FBB9845" w14:textId="77777777" w:rsidR="00E05D58" w:rsidRDefault="00000000">
      <w:pPr>
        <w:pStyle w:val="afffffffff0"/>
      </w:pPr>
      <w:r>
        <w:rPr>
          <w:rFonts w:hint="eastAsia"/>
        </w:rPr>
        <w:t>铸造盘（模盘）使用前，在导流槽涂刷耐火材料后，应及时烘干处理。</w:t>
      </w:r>
    </w:p>
    <w:p w14:paraId="0ACD903F" w14:textId="77777777" w:rsidR="00E05D58" w:rsidRDefault="00000000">
      <w:pPr>
        <w:pStyle w:val="afffffffff0"/>
      </w:pPr>
      <w:r>
        <w:rPr>
          <w:rFonts w:hint="eastAsia"/>
        </w:rPr>
        <w:t>铸造盘（模盘）、支架（托座）、</w:t>
      </w:r>
      <w:proofErr w:type="gramStart"/>
      <w:r>
        <w:rPr>
          <w:rFonts w:hint="eastAsia"/>
        </w:rPr>
        <w:t>引锭头应</w:t>
      </w:r>
      <w:proofErr w:type="gramEnd"/>
      <w:r>
        <w:rPr>
          <w:rFonts w:hint="eastAsia"/>
        </w:rPr>
        <w:t>水平安装，表面无异物。</w:t>
      </w:r>
    </w:p>
    <w:p w14:paraId="0B237A10" w14:textId="77777777" w:rsidR="00E05D58" w:rsidRDefault="00000000">
      <w:pPr>
        <w:pStyle w:val="afffffffff0"/>
      </w:pPr>
      <w:proofErr w:type="gramStart"/>
      <w:r>
        <w:rPr>
          <w:rFonts w:hint="eastAsia"/>
        </w:rPr>
        <w:t>引锭头与</w:t>
      </w:r>
      <w:proofErr w:type="gramEnd"/>
      <w:r>
        <w:rPr>
          <w:rFonts w:hint="eastAsia"/>
        </w:rPr>
        <w:t>铸造盘（模盘）结晶器合模对中前，应烘烤干燥铸造盘（模盘）流道、保温帽等耐材。</w:t>
      </w:r>
    </w:p>
    <w:p w14:paraId="6B0E5BA0" w14:textId="77777777" w:rsidR="00E05D58" w:rsidRDefault="00000000">
      <w:pPr>
        <w:pStyle w:val="afffffffff0"/>
      </w:pPr>
      <w:r>
        <w:rPr>
          <w:rFonts w:hint="eastAsia"/>
        </w:rPr>
        <w:t>烘烤铸造盘（模盘）时，应采取防止结晶器内的水、油密封被烫坏的措施。烘烤时应密切关注结晶器，确认无漏水、</w:t>
      </w:r>
      <w:proofErr w:type="gramStart"/>
      <w:r>
        <w:rPr>
          <w:rFonts w:hint="eastAsia"/>
        </w:rPr>
        <w:t>返水等</w:t>
      </w:r>
      <w:proofErr w:type="gramEnd"/>
      <w:r>
        <w:rPr>
          <w:rFonts w:hint="eastAsia"/>
        </w:rPr>
        <w:t>异常情况，若发现问题应及时处理。</w:t>
      </w:r>
    </w:p>
    <w:p w14:paraId="20DE0296" w14:textId="77777777" w:rsidR="00E05D58" w:rsidRDefault="00000000">
      <w:pPr>
        <w:pStyle w:val="afffffffff0"/>
      </w:pPr>
      <w:r>
        <w:rPr>
          <w:rFonts w:hint="eastAsia"/>
        </w:rPr>
        <w:t>应至少每3个月检查一次</w:t>
      </w:r>
      <w:proofErr w:type="gramStart"/>
      <w:r>
        <w:rPr>
          <w:rFonts w:hint="eastAsia"/>
        </w:rPr>
        <w:t>热顶铸造台</w:t>
      </w:r>
      <w:proofErr w:type="gramEnd"/>
      <w:r>
        <w:rPr>
          <w:rFonts w:hint="eastAsia"/>
        </w:rPr>
        <w:t>水套和结晶器水孔，确保畅通无杂物。</w:t>
      </w:r>
    </w:p>
    <w:p w14:paraId="0015F8E8" w14:textId="77777777" w:rsidR="00E05D58" w:rsidRDefault="00000000">
      <w:pPr>
        <w:pStyle w:val="afffffffff0"/>
      </w:pPr>
      <w:r>
        <w:rPr>
          <w:rFonts w:hint="eastAsia"/>
        </w:rPr>
        <w:t>应及时检查更换磨损严重的保温帽、转接环（导管、导流板、转接板）、石墨环。</w:t>
      </w:r>
    </w:p>
    <w:p w14:paraId="65FA8989" w14:textId="77777777" w:rsidR="00E05D58" w:rsidRDefault="00000000">
      <w:pPr>
        <w:pStyle w:val="afffffffff0"/>
      </w:pPr>
      <w:r>
        <w:rPr>
          <w:rFonts w:hint="eastAsia"/>
        </w:rPr>
        <w:t>应及时清理保温帽、转接板等残留金属，并使用耐火泥修补保温帽、转接板裂纹或缝隙。</w:t>
      </w:r>
    </w:p>
    <w:p w14:paraId="577B41E2" w14:textId="77777777" w:rsidR="00E05D58" w:rsidRDefault="00000000">
      <w:pPr>
        <w:pStyle w:val="afffffffff0"/>
      </w:pPr>
      <w:r>
        <w:rPr>
          <w:rFonts w:hint="eastAsia"/>
        </w:rPr>
        <w:t>铸造盘（模盘）安装作业应遵守以下规定：</w:t>
      </w:r>
    </w:p>
    <w:p w14:paraId="2E9B5EE8" w14:textId="77777777" w:rsidR="00E05D58" w:rsidRDefault="00000000">
      <w:pPr>
        <w:pStyle w:val="af5"/>
        <w:numPr>
          <w:ilvl w:val="0"/>
          <w:numId w:val="38"/>
        </w:numPr>
      </w:pPr>
      <w:r>
        <w:rPr>
          <w:rFonts w:hint="eastAsia"/>
        </w:rPr>
        <w:t>安装前，应确认铸造盘（模盘）规格、型号并核对主要尺寸，确保符合生产工艺的要求；</w:t>
      </w:r>
    </w:p>
    <w:p w14:paraId="1994C206" w14:textId="77777777" w:rsidR="00E05D58" w:rsidRDefault="00000000">
      <w:pPr>
        <w:pStyle w:val="af5"/>
        <w:numPr>
          <w:ilvl w:val="0"/>
          <w:numId w:val="33"/>
        </w:numPr>
      </w:pPr>
      <w:r>
        <w:rPr>
          <w:rFonts w:hint="eastAsia"/>
        </w:rPr>
        <w:t>应及时清扫灰尘及杂物，保持干净；</w:t>
      </w:r>
    </w:p>
    <w:p w14:paraId="7AE42E8D" w14:textId="77777777" w:rsidR="00E05D58" w:rsidRDefault="00000000">
      <w:pPr>
        <w:pStyle w:val="af5"/>
        <w:numPr>
          <w:ilvl w:val="0"/>
          <w:numId w:val="33"/>
        </w:numPr>
      </w:pPr>
      <w:r>
        <w:rPr>
          <w:rFonts w:hint="eastAsia"/>
        </w:rPr>
        <w:t>应检查吊耳、定位装置、流槽、保温帽、结晶器、支架、防倒架、烘烤器、引锭头、盘面，确保处于完好状态；</w:t>
      </w:r>
    </w:p>
    <w:p w14:paraId="1EDAD747" w14:textId="77777777" w:rsidR="00E05D58" w:rsidRDefault="00000000">
      <w:pPr>
        <w:pStyle w:val="af5"/>
        <w:numPr>
          <w:ilvl w:val="0"/>
          <w:numId w:val="33"/>
        </w:numPr>
      </w:pPr>
      <w:r>
        <w:rPr>
          <w:rFonts w:hint="eastAsia"/>
        </w:rPr>
        <w:t>确认上下模螺钉紧固连成一体，四角有</w:t>
      </w:r>
      <w:proofErr w:type="gramStart"/>
      <w:r>
        <w:rPr>
          <w:rFonts w:hint="eastAsia"/>
        </w:rPr>
        <w:t>安全支</w:t>
      </w:r>
      <w:proofErr w:type="gramEnd"/>
      <w:r>
        <w:rPr>
          <w:rFonts w:hint="eastAsia"/>
        </w:rPr>
        <w:t>撑环；</w:t>
      </w:r>
    </w:p>
    <w:p w14:paraId="4C81829A" w14:textId="77777777" w:rsidR="00E05D58" w:rsidRDefault="00000000">
      <w:pPr>
        <w:pStyle w:val="af5"/>
        <w:numPr>
          <w:ilvl w:val="0"/>
          <w:numId w:val="33"/>
        </w:numPr>
      </w:pPr>
      <w:r>
        <w:rPr>
          <w:rFonts w:hint="eastAsia"/>
        </w:rPr>
        <w:t>检查铸造机平台和翻转架支撑位水平应完好，进水孔畅通，密封完好；</w:t>
      </w:r>
    </w:p>
    <w:p w14:paraId="1F7C368C" w14:textId="77777777" w:rsidR="00E05D58" w:rsidRDefault="00000000">
      <w:pPr>
        <w:pStyle w:val="af5"/>
        <w:numPr>
          <w:ilvl w:val="0"/>
          <w:numId w:val="33"/>
        </w:numPr>
      </w:pPr>
      <w:r>
        <w:rPr>
          <w:rFonts w:hint="eastAsia"/>
        </w:rPr>
        <w:t>应用专用吊环钢丝绳（四根等长度钢丝绳）套在四个吊耳上保持平衡，钢丝绳夹角不应大于45°，钢丝绳</w:t>
      </w:r>
      <w:proofErr w:type="gramStart"/>
      <w:r>
        <w:rPr>
          <w:rFonts w:hint="eastAsia"/>
        </w:rPr>
        <w:t>应专绳</w:t>
      </w:r>
      <w:proofErr w:type="gramEnd"/>
      <w:r>
        <w:rPr>
          <w:rFonts w:hint="eastAsia"/>
        </w:rPr>
        <w:t>专用；</w:t>
      </w:r>
    </w:p>
    <w:p w14:paraId="7B456236" w14:textId="77777777" w:rsidR="00E05D58" w:rsidRDefault="00000000">
      <w:pPr>
        <w:pStyle w:val="af5"/>
        <w:numPr>
          <w:ilvl w:val="0"/>
          <w:numId w:val="33"/>
        </w:numPr>
      </w:pPr>
      <w:r>
        <w:rPr>
          <w:rFonts w:hint="eastAsia"/>
        </w:rPr>
        <w:t>铸造盘（模盘）调运离地时，慢速点动，上升到能避开障碍物1 m高的位置，水平移动不应在空中摇晃；</w:t>
      </w:r>
    </w:p>
    <w:p w14:paraId="2FD5AB27" w14:textId="77777777" w:rsidR="00E05D58" w:rsidRDefault="00000000">
      <w:pPr>
        <w:pStyle w:val="af5"/>
        <w:numPr>
          <w:ilvl w:val="0"/>
          <w:numId w:val="33"/>
        </w:numPr>
      </w:pPr>
      <w:r>
        <w:rPr>
          <w:rFonts w:hint="eastAsia"/>
        </w:rPr>
        <w:t>吊到安装位时，应确保前后左右对齐，上下水平，对向两人站在安全位置，扶正模盘，对准销孔，慢速点动落下；</w:t>
      </w:r>
    </w:p>
    <w:p w14:paraId="3313C29F" w14:textId="77777777" w:rsidR="00E05D58" w:rsidRDefault="00000000">
      <w:pPr>
        <w:pStyle w:val="af5"/>
        <w:numPr>
          <w:ilvl w:val="0"/>
          <w:numId w:val="33"/>
        </w:numPr>
      </w:pPr>
      <w:r>
        <w:rPr>
          <w:rFonts w:hint="eastAsia"/>
        </w:rPr>
        <w:t>检查水孔密封位、螺孔位、销孔位应对正；</w:t>
      </w:r>
      <w:proofErr w:type="gramStart"/>
      <w:r>
        <w:rPr>
          <w:rFonts w:hint="eastAsia"/>
        </w:rPr>
        <w:t>模盘和</w:t>
      </w:r>
      <w:proofErr w:type="gramEnd"/>
      <w:r>
        <w:rPr>
          <w:rFonts w:hint="eastAsia"/>
        </w:rPr>
        <w:t>铸造机翻转架平面应结合紧密；</w:t>
      </w:r>
    </w:p>
    <w:p w14:paraId="181E243B" w14:textId="77777777" w:rsidR="00E05D58" w:rsidRDefault="00000000">
      <w:pPr>
        <w:pStyle w:val="af5"/>
        <w:numPr>
          <w:ilvl w:val="0"/>
          <w:numId w:val="33"/>
        </w:numPr>
      </w:pPr>
      <w:r>
        <w:rPr>
          <w:rFonts w:hint="eastAsia"/>
        </w:rPr>
        <w:t>操作铸造机平台向上，</w:t>
      </w:r>
      <w:proofErr w:type="gramStart"/>
      <w:r>
        <w:rPr>
          <w:rFonts w:hint="eastAsia"/>
        </w:rPr>
        <w:t>让模盘</w:t>
      </w:r>
      <w:proofErr w:type="gramEnd"/>
      <w:r>
        <w:rPr>
          <w:rFonts w:hint="eastAsia"/>
        </w:rPr>
        <w:t>支架落在平台上，紧固螺栓，</w:t>
      </w:r>
      <w:proofErr w:type="gramStart"/>
      <w:r>
        <w:rPr>
          <w:rFonts w:hint="eastAsia"/>
        </w:rPr>
        <w:t>应让模盘和</w:t>
      </w:r>
      <w:proofErr w:type="gramEnd"/>
      <w:r>
        <w:rPr>
          <w:rFonts w:hint="eastAsia"/>
        </w:rPr>
        <w:t>铸造机翻转</w:t>
      </w:r>
      <w:proofErr w:type="gramStart"/>
      <w:r>
        <w:rPr>
          <w:rFonts w:hint="eastAsia"/>
        </w:rPr>
        <w:t>架成为</w:t>
      </w:r>
      <w:proofErr w:type="gramEnd"/>
      <w:r>
        <w:rPr>
          <w:rFonts w:hint="eastAsia"/>
        </w:rPr>
        <w:t>一体；</w:t>
      </w:r>
    </w:p>
    <w:p w14:paraId="5760B670" w14:textId="77777777" w:rsidR="00E05D58" w:rsidRDefault="00000000">
      <w:pPr>
        <w:pStyle w:val="af5"/>
        <w:numPr>
          <w:ilvl w:val="0"/>
          <w:numId w:val="33"/>
        </w:numPr>
      </w:pPr>
      <w:r>
        <w:rPr>
          <w:rFonts w:hint="eastAsia"/>
        </w:rPr>
        <w:t>拆下</w:t>
      </w:r>
      <w:proofErr w:type="gramStart"/>
      <w:r>
        <w:rPr>
          <w:rFonts w:hint="eastAsia"/>
        </w:rPr>
        <w:t>定位模盘四角</w:t>
      </w:r>
      <w:proofErr w:type="gramEnd"/>
      <w:r>
        <w:rPr>
          <w:rFonts w:hint="eastAsia"/>
        </w:rPr>
        <w:t>紧固螺钉，下降铸造机平台去掉四角</w:t>
      </w:r>
      <w:proofErr w:type="gramStart"/>
      <w:r>
        <w:rPr>
          <w:rFonts w:hint="eastAsia"/>
        </w:rPr>
        <w:t>安全支</w:t>
      </w:r>
      <w:proofErr w:type="gramEnd"/>
      <w:r>
        <w:rPr>
          <w:rFonts w:hint="eastAsia"/>
        </w:rPr>
        <w:t>撑环，慢速开动铸造机，对正锥形定位环；</w:t>
      </w:r>
    </w:p>
    <w:p w14:paraId="3443B9B6" w14:textId="77777777" w:rsidR="00E05D58" w:rsidRDefault="00000000">
      <w:pPr>
        <w:pStyle w:val="af5"/>
        <w:numPr>
          <w:ilvl w:val="0"/>
          <w:numId w:val="33"/>
        </w:numPr>
      </w:pPr>
      <w:r>
        <w:rPr>
          <w:rFonts w:hint="eastAsia"/>
        </w:rPr>
        <w:t>应用不锈钢螺丝把支架和铸造机平台（顶板）可靠连接成一体；</w:t>
      </w:r>
    </w:p>
    <w:p w14:paraId="2538387C" w14:textId="77777777" w:rsidR="00E05D58" w:rsidRDefault="00000000">
      <w:pPr>
        <w:pStyle w:val="af5"/>
        <w:numPr>
          <w:ilvl w:val="0"/>
          <w:numId w:val="33"/>
        </w:numPr>
      </w:pPr>
      <w:r>
        <w:rPr>
          <w:rFonts w:hint="eastAsia"/>
        </w:rPr>
        <w:t>铸造冷却水管道与铸造盘（模盘）冷却水进水连接处密封完好，不应有漏水和喷水现象。</w:t>
      </w:r>
    </w:p>
    <w:p w14:paraId="78DBBDD1" w14:textId="77777777" w:rsidR="00E05D58" w:rsidRDefault="00000000">
      <w:pPr>
        <w:pStyle w:val="afffffffff0"/>
      </w:pPr>
      <w:r>
        <w:rPr>
          <w:rFonts w:hint="eastAsia"/>
        </w:rPr>
        <w:t>放流作业前，应检查设置在铸造盘（模盘）与转注流槽连接处远端的放干（残料）箱（斗），并烘烤干燥。</w:t>
      </w:r>
    </w:p>
    <w:p w14:paraId="210DF3CA" w14:textId="77777777" w:rsidR="00E05D58" w:rsidRDefault="00000000">
      <w:pPr>
        <w:pStyle w:val="afffffffff0"/>
      </w:pPr>
      <w:r>
        <w:rPr>
          <w:rFonts w:hint="eastAsia"/>
        </w:rPr>
        <w:t>在铸造过程中，应及时调整控制气滑铸造盘（模盘）气压，以防压力过大冒泡导致铝液飞溅。</w:t>
      </w:r>
    </w:p>
    <w:p w14:paraId="2F4E3F69" w14:textId="77777777" w:rsidR="00E05D58" w:rsidRDefault="00000000">
      <w:pPr>
        <w:pStyle w:val="affe"/>
        <w:spacing w:before="120" w:after="120"/>
      </w:pPr>
      <w:r>
        <w:rPr>
          <w:rFonts w:hint="eastAsia"/>
        </w:rPr>
        <w:t>结晶器（模盘）作业</w:t>
      </w:r>
    </w:p>
    <w:p w14:paraId="67E36D5E" w14:textId="77777777" w:rsidR="00E05D58" w:rsidRDefault="00000000">
      <w:pPr>
        <w:pStyle w:val="afffffffff0"/>
      </w:pPr>
      <w:r>
        <w:rPr>
          <w:rFonts w:hint="eastAsia"/>
        </w:rPr>
        <w:t>应检查结晶器（模盘）冷却水系统，确保螺钉、阀门、法兰盘以及管道连接处无喷水、漏水现象。</w:t>
      </w:r>
    </w:p>
    <w:p w14:paraId="1AE7A144" w14:textId="77777777" w:rsidR="00E05D58" w:rsidRDefault="00000000">
      <w:pPr>
        <w:pStyle w:val="afffffffff0"/>
      </w:pPr>
      <w:r>
        <w:rPr>
          <w:rFonts w:hint="eastAsia"/>
        </w:rPr>
        <w:t>铸造前，应通水检查疏通结晶器冷却水水孔和内壁，确保无水垢、石墨泥、杂物，水孔无堵塞，出水量大小均匀。</w:t>
      </w:r>
    </w:p>
    <w:p w14:paraId="432279AE" w14:textId="77777777" w:rsidR="00E05D58" w:rsidRDefault="00000000">
      <w:pPr>
        <w:pStyle w:val="afffffffff0"/>
      </w:pPr>
      <w:r>
        <w:rPr>
          <w:rFonts w:hint="eastAsia"/>
        </w:rPr>
        <w:t>应检查</w:t>
      </w:r>
      <w:proofErr w:type="gramStart"/>
      <w:r>
        <w:rPr>
          <w:rFonts w:hint="eastAsia"/>
        </w:rPr>
        <w:t>石墨环</w:t>
      </w:r>
      <w:proofErr w:type="gramEnd"/>
      <w:r>
        <w:rPr>
          <w:rFonts w:hint="eastAsia"/>
        </w:rPr>
        <w:t>内表面无沟痕、洁净无夹杂，应在铸造前用细砂纸打磨，并用有机溶剂洗干净。</w:t>
      </w:r>
    </w:p>
    <w:p w14:paraId="1CA2E918" w14:textId="77777777" w:rsidR="00E05D58" w:rsidRDefault="00000000">
      <w:pPr>
        <w:pStyle w:val="afffffffff0"/>
      </w:pPr>
      <w:proofErr w:type="gramStart"/>
      <w:r>
        <w:rPr>
          <w:rFonts w:hint="eastAsia"/>
        </w:rPr>
        <w:t>每铸次</w:t>
      </w:r>
      <w:proofErr w:type="gramEnd"/>
      <w:r>
        <w:rPr>
          <w:rFonts w:hint="eastAsia"/>
        </w:rPr>
        <w:t>结束后，应检查</w:t>
      </w:r>
      <w:proofErr w:type="gramStart"/>
      <w:r>
        <w:rPr>
          <w:rFonts w:hint="eastAsia"/>
        </w:rPr>
        <w:t>石墨环</w:t>
      </w:r>
      <w:proofErr w:type="gramEnd"/>
      <w:r>
        <w:rPr>
          <w:rFonts w:hint="eastAsia"/>
        </w:rPr>
        <w:t>和铸锭表面情况，有问题应及时处理。</w:t>
      </w:r>
    </w:p>
    <w:p w14:paraId="30D5123D" w14:textId="77777777" w:rsidR="00E05D58" w:rsidRDefault="00000000">
      <w:pPr>
        <w:pStyle w:val="afffffffff0"/>
      </w:pPr>
      <w:r>
        <w:rPr>
          <w:rFonts w:hint="eastAsia"/>
        </w:rPr>
        <w:t>采用油气润滑时，应确保油气畅通；抹油泥润滑时，应涂抹均匀牢靠，确保一个铸次</w:t>
      </w:r>
      <w:proofErr w:type="gramStart"/>
      <w:r>
        <w:rPr>
          <w:rFonts w:hint="eastAsia"/>
        </w:rPr>
        <w:t>不</w:t>
      </w:r>
      <w:proofErr w:type="gramEnd"/>
      <w:r>
        <w:rPr>
          <w:rFonts w:hint="eastAsia"/>
        </w:rPr>
        <w:t>掉落。</w:t>
      </w:r>
    </w:p>
    <w:p w14:paraId="792983CD" w14:textId="77777777" w:rsidR="00E05D58" w:rsidRDefault="00000000">
      <w:pPr>
        <w:pStyle w:val="afffffffff0"/>
      </w:pPr>
      <w:r>
        <w:rPr>
          <w:rFonts w:hint="eastAsia"/>
        </w:rPr>
        <w:t>结晶器使用不低于30</w:t>
      </w:r>
      <w:proofErr w:type="gramStart"/>
      <w:r>
        <w:rPr>
          <w:rFonts w:hint="eastAsia"/>
        </w:rPr>
        <w:t>铸次应</w:t>
      </w:r>
      <w:proofErr w:type="gramEnd"/>
      <w:r>
        <w:rPr>
          <w:rFonts w:hint="eastAsia"/>
        </w:rPr>
        <w:t>彻底清洗一次。</w:t>
      </w:r>
    </w:p>
    <w:p w14:paraId="48B240EA" w14:textId="77777777" w:rsidR="00E05D58" w:rsidRDefault="00000000">
      <w:pPr>
        <w:pStyle w:val="afffffffff0"/>
      </w:pPr>
      <w:r>
        <w:rPr>
          <w:rFonts w:hint="eastAsia"/>
        </w:rPr>
        <w:t>未使用的结晶器（模盘）工具应至少每季度检查一次，发现问题应及时修理，已损坏且不能修复的结晶器（模盘）应及时报废。</w:t>
      </w:r>
    </w:p>
    <w:p w14:paraId="79712B25" w14:textId="77777777" w:rsidR="00E05D58" w:rsidRDefault="00000000">
      <w:pPr>
        <w:pStyle w:val="affe"/>
        <w:spacing w:before="120" w:after="120"/>
      </w:pPr>
      <w:r>
        <w:rPr>
          <w:rFonts w:hint="eastAsia"/>
        </w:rPr>
        <w:t>引锭头（底座）作业</w:t>
      </w:r>
    </w:p>
    <w:p w14:paraId="059117FE" w14:textId="77777777" w:rsidR="00E05D58" w:rsidRDefault="00000000">
      <w:pPr>
        <w:pStyle w:val="afffffffff0"/>
      </w:pPr>
      <w:r>
        <w:rPr>
          <w:rFonts w:hint="eastAsia"/>
        </w:rPr>
        <w:t>引锭头上的铁锈应及时清理。</w:t>
      </w:r>
    </w:p>
    <w:p w14:paraId="2A520DF8" w14:textId="77777777" w:rsidR="00E05D58" w:rsidRDefault="00000000">
      <w:pPr>
        <w:pStyle w:val="afffffffff0"/>
      </w:pPr>
      <w:r>
        <w:rPr>
          <w:rFonts w:hint="eastAsia"/>
        </w:rPr>
        <w:lastRenderedPageBreak/>
        <w:t>合模后，应检查</w:t>
      </w:r>
      <w:proofErr w:type="gramStart"/>
      <w:r>
        <w:rPr>
          <w:rFonts w:hint="eastAsia"/>
        </w:rPr>
        <w:t>引锭头上下</w:t>
      </w:r>
      <w:proofErr w:type="gramEnd"/>
      <w:r>
        <w:rPr>
          <w:rFonts w:hint="eastAsia"/>
        </w:rPr>
        <w:t>和周围位置正确，确保</w:t>
      </w:r>
      <w:proofErr w:type="gramStart"/>
      <w:r>
        <w:rPr>
          <w:rFonts w:hint="eastAsia"/>
        </w:rPr>
        <w:t>引锭头与</w:t>
      </w:r>
      <w:proofErr w:type="gramEnd"/>
      <w:r>
        <w:rPr>
          <w:rFonts w:hint="eastAsia"/>
        </w:rPr>
        <w:t>结晶器同心，不应偏心或高度不到位。</w:t>
      </w:r>
    </w:p>
    <w:p w14:paraId="28EE9A64" w14:textId="77777777" w:rsidR="00E05D58" w:rsidRDefault="00000000">
      <w:pPr>
        <w:pStyle w:val="afffffffff0"/>
      </w:pPr>
      <w:r>
        <w:rPr>
          <w:rFonts w:hint="eastAsia"/>
        </w:rPr>
        <w:t>自动合模对中的引锭头，应保持与结晶器合理的间隙，应确保灵活、不卡阻。</w:t>
      </w:r>
    </w:p>
    <w:p w14:paraId="64A5CA1D" w14:textId="77777777" w:rsidR="00E05D58" w:rsidRDefault="00000000">
      <w:pPr>
        <w:pStyle w:val="afffffffff0"/>
      </w:pPr>
      <w:r>
        <w:rPr>
          <w:rFonts w:hint="eastAsia"/>
        </w:rPr>
        <w:t>合模对中后，应采用不锈钢螺栓将引锭头（底座）和支架机械锁紧。</w:t>
      </w:r>
    </w:p>
    <w:p w14:paraId="4747A7EE" w14:textId="77777777" w:rsidR="00E05D58" w:rsidRDefault="00000000">
      <w:pPr>
        <w:pStyle w:val="afffffffff0"/>
      </w:pPr>
      <w:r>
        <w:rPr>
          <w:rFonts w:hint="eastAsia"/>
        </w:rPr>
        <w:t>应用压缩空气将底座上的水彻底吹干。</w:t>
      </w:r>
    </w:p>
    <w:p w14:paraId="230236CB" w14:textId="77777777" w:rsidR="00E05D58" w:rsidRDefault="00000000">
      <w:pPr>
        <w:pStyle w:val="affe"/>
        <w:spacing w:before="120" w:after="120"/>
      </w:pPr>
      <w:r>
        <w:rPr>
          <w:rFonts w:hint="eastAsia"/>
        </w:rPr>
        <w:t>支架（托座（盘））作业</w:t>
      </w:r>
    </w:p>
    <w:p w14:paraId="26FCE1B7" w14:textId="77777777" w:rsidR="00E05D58" w:rsidRDefault="00000000">
      <w:pPr>
        <w:pStyle w:val="afffffffff0"/>
      </w:pPr>
      <w:r>
        <w:rPr>
          <w:rFonts w:hint="eastAsia"/>
        </w:rPr>
        <w:t>支架整体结构应稳定，重载下</w:t>
      </w:r>
      <w:proofErr w:type="gramStart"/>
      <w:r>
        <w:rPr>
          <w:rFonts w:hint="eastAsia"/>
        </w:rPr>
        <w:t>不</w:t>
      </w:r>
      <w:proofErr w:type="gramEnd"/>
      <w:r>
        <w:rPr>
          <w:rFonts w:hint="eastAsia"/>
        </w:rPr>
        <w:t>应变形。</w:t>
      </w:r>
    </w:p>
    <w:p w14:paraId="4E6BE666" w14:textId="77777777" w:rsidR="00E05D58" w:rsidRDefault="00000000">
      <w:pPr>
        <w:pStyle w:val="afffffffff0"/>
      </w:pPr>
      <w:r>
        <w:rPr>
          <w:rFonts w:hint="eastAsia"/>
        </w:rPr>
        <w:t>应将支架上残渣、金属等清理干净，确保水导流畅通。</w:t>
      </w:r>
    </w:p>
    <w:p w14:paraId="1C72A462" w14:textId="77777777" w:rsidR="00E05D58" w:rsidRDefault="00000000">
      <w:pPr>
        <w:pStyle w:val="afffffffff0"/>
      </w:pPr>
      <w:r>
        <w:rPr>
          <w:rFonts w:hint="eastAsia"/>
        </w:rPr>
        <w:t>应检查支架防爆层，发现脱落应立即涂刷修复。</w:t>
      </w:r>
    </w:p>
    <w:p w14:paraId="75190875" w14:textId="77777777" w:rsidR="00E05D58" w:rsidRDefault="00000000">
      <w:pPr>
        <w:pStyle w:val="afffffffff0"/>
      </w:pPr>
      <w:proofErr w:type="gramStart"/>
      <w:r>
        <w:rPr>
          <w:rFonts w:hint="eastAsia"/>
        </w:rPr>
        <w:t>引锭盘支架</w:t>
      </w:r>
      <w:proofErr w:type="gramEnd"/>
      <w:r>
        <w:rPr>
          <w:rFonts w:hint="eastAsia"/>
        </w:rPr>
        <w:t>吊装到位后，应检查确认</w:t>
      </w:r>
      <w:proofErr w:type="gramStart"/>
      <w:r>
        <w:rPr>
          <w:rFonts w:hint="eastAsia"/>
        </w:rPr>
        <w:t>引锭盘支架</w:t>
      </w:r>
      <w:proofErr w:type="gramEnd"/>
      <w:r>
        <w:rPr>
          <w:rFonts w:hint="eastAsia"/>
        </w:rPr>
        <w:t>与铸造机液压顶板硬连接到位。</w:t>
      </w:r>
    </w:p>
    <w:p w14:paraId="5C666DEF" w14:textId="77777777" w:rsidR="00E05D58" w:rsidRDefault="00000000">
      <w:pPr>
        <w:pStyle w:val="affe"/>
        <w:spacing w:before="120" w:after="120"/>
      </w:pPr>
      <w:r>
        <w:rPr>
          <w:rFonts w:hint="eastAsia"/>
        </w:rPr>
        <w:t>液压式牵引系统作业</w:t>
      </w:r>
    </w:p>
    <w:p w14:paraId="6094465C" w14:textId="77777777" w:rsidR="00E05D58" w:rsidRDefault="00000000">
      <w:pPr>
        <w:pStyle w:val="afffffffff0"/>
      </w:pPr>
      <w:r>
        <w:rPr>
          <w:rFonts w:hint="eastAsia"/>
        </w:rPr>
        <w:t>应按制度检查、维护液压铸造机液压系统的管路、接头、阀门、比例阀、液压站、液压缸等部件，确保无破损、无泄漏，防止出现滑车。</w:t>
      </w:r>
    </w:p>
    <w:p w14:paraId="335C1DC6" w14:textId="77777777" w:rsidR="00E05D58" w:rsidRDefault="00000000">
      <w:pPr>
        <w:pStyle w:val="afffffffff0"/>
      </w:pPr>
      <w:proofErr w:type="gramStart"/>
      <w:r>
        <w:rPr>
          <w:rFonts w:hint="eastAsia"/>
        </w:rPr>
        <w:t>外导式有轨</w:t>
      </w:r>
      <w:proofErr w:type="gramEnd"/>
      <w:r>
        <w:rPr>
          <w:rFonts w:hint="eastAsia"/>
        </w:rPr>
        <w:t>液压铸造机应定期清理导轨，铸造前应检查清理导轨上的铝渣等杂物。</w:t>
      </w:r>
    </w:p>
    <w:p w14:paraId="6FEF1369" w14:textId="77777777" w:rsidR="00E05D58" w:rsidRDefault="00000000">
      <w:pPr>
        <w:pStyle w:val="afffffffff0"/>
      </w:pPr>
      <w:r>
        <w:rPr>
          <w:rFonts w:hint="eastAsia"/>
        </w:rPr>
        <w:t>启动铸造前，应再次检查</w:t>
      </w:r>
      <w:proofErr w:type="gramStart"/>
      <w:r>
        <w:rPr>
          <w:rFonts w:hint="eastAsia"/>
        </w:rPr>
        <w:t>引锭头下滑</w:t>
      </w:r>
      <w:proofErr w:type="gramEnd"/>
      <w:r>
        <w:rPr>
          <w:rFonts w:hint="eastAsia"/>
        </w:rPr>
        <w:t>情况，引锭头（底座）下滑距离不应大于2 mm/h，下滑总距离不应大于5 mm，否则应将引</w:t>
      </w:r>
      <w:proofErr w:type="gramStart"/>
      <w:r>
        <w:rPr>
          <w:rFonts w:hint="eastAsia"/>
        </w:rPr>
        <w:t>锭头重新</w:t>
      </w:r>
      <w:proofErr w:type="gramEnd"/>
      <w:r>
        <w:rPr>
          <w:rFonts w:hint="eastAsia"/>
        </w:rPr>
        <w:t>进行对中。</w:t>
      </w:r>
    </w:p>
    <w:p w14:paraId="41C8A538" w14:textId="77777777" w:rsidR="00E05D58" w:rsidRDefault="00000000">
      <w:pPr>
        <w:pStyle w:val="afffffffff0"/>
      </w:pPr>
      <w:r>
        <w:rPr>
          <w:rFonts w:hint="eastAsia"/>
        </w:rPr>
        <w:t>钢丝绳牵引系统作业</w:t>
      </w:r>
    </w:p>
    <w:p w14:paraId="49773BC5" w14:textId="77777777" w:rsidR="00E05D58" w:rsidRDefault="00000000">
      <w:pPr>
        <w:pStyle w:val="afffffffff0"/>
      </w:pPr>
      <w:r>
        <w:rPr>
          <w:rFonts w:hint="eastAsia"/>
        </w:rPr>
        <w:t>应制定钢丝绳使用、检查、维护和更换（报废）制度和标准，至少每月1次检查，并做好钢丝绳检查、维护和更换记录。</w:t>
      </w:r>
    </w:p>
    <w:p w14:paraId="7E3CDA04" w14:textId="77777777" w:rsidR="00E05D58" w:rsidRDefault="00000000">
      <w:pPr>
        <w:pStyle w:val="afffffffff0"/>
      </w:pPr>
      <w:r>
        <w:rPr>
          <w:rFonts w:hint="eastAsia"/>
        </w:rPr>
        <w:t>每班工作前，应对钢丝绳铸造机的钢丝绳进行检查，发现钢丝绳断股、断丝10%、外层钢丝磨损达到其直径的40%或钢丝绳直径相对公称直径减小7.5%、烫伤、外部和内部腐蚀、打结、钢丝绳表面出现深坑、扭曲、钢丝之间松弛、变形等情况，应及时更换，不应继续使用或将钢丝绳头尾对调后继续使用。</w:t>
      </w:r>
    </w:p>
    <w:p w14:paraId="7F84C967" w14:textId="77777777" w:rsidR="00E05D58" w:rsidRDefault="00000000">
      <w:pPr>
        <w:pStyle w:val="afffffffff0"/>
      </w:pPr>
      <w:r>
        <w:rPr>
          <w:rFonts w:hint="eastAsia"/>
        </w:rPr>
        <w:t>对有轨钢丝绳铸造机应定期清理导轨，铸造前应检查清理导轨上的铝渣等杂物。</w:t>
      </w:r>
    </w:p>
    <w:p w14:paraId="242F81A9" w14:textId="77777777" w:rsidR="00E05D58" w:rsidRDefault="00000000">
      <w:pPr>
        <w:pStyle w:val="afffffffff0"/>
      </w:pPr>
      <w:r>
        <w:rPr>
          <w:rFonts w:hint="eastAsia"/>
        </w:rPr>
        <w:t>应定期检查传动系统的轴、轴承连接件，更换疲劳易损件。</w:t>
      </w:r>
    </w:p>
    <w:p w14:paraId="4D8DF301" w14:textId="77777777" w:rsidR="00E05D58" w:rsidRDefault="00000000">
      <w:pPr>
        <w:pStyle w:val="afffffffff0"/>
      </w:pPr>
      <w:r>
        <w:rPr>
          <w:rFonts w:hint="eastAsia"/>
        </w:rPr>
        <w:t>更换钢丝绳时，应同时更换本铸造机全部牵引钢丝绳。</w:t>
      </w:r>
    </w:p>
    <w:p w14:paraId="59B0598F" w14:textId="77777777" w:rsidR="00E05D58" w:rsidRDefault="00000000">
      <w:pPr>
        <w:pStyle w:val="afffffffff0"/>
      </w:pPr>
      <w:r>
        <w:rPr>
          <w:rFonts w:hint="eastAsia"/>
        </w:rPr>
        <w:t>铸造机钢丝绳更换后，应在铸造机负载不低于额定载荷的50%情况下，对铸造机进行调平，未经负载调试不应开始铸造作业。</w:t>
      </w:r>
    </w:p>
    <w:p w14:paraId="5D68A7E0" w14:textId="77777777" w:rsidR="00E05D58" w:rsidRDefault="00000000">
      <w:pPr>
        <w:pStyle w:val="affe"/>
        <w:spacing w:before="120" w:after="120"/>
      </w:pPr>
      <w:r>
        <w:rPr>
          <w:rFonts w:hint="eastAsia"/>
        </w:rPr>
        <w:t>冷却水系统作业</w:t>
      </w:r>
    </w:p>
    <w:p w14:paraId="12FD2FEB" w14:textId="77777777" w:rsidR="00E05D58" w:rsidRDefault="00000000">
      <w:pPr>
        <w:pStyle w:val="afffffffff0"/>
      </w:pPr>
      <w:r>
        <w:rPr>
          <w:rFonts w:hint="eastAsia"/>
        </w:rPr>
        <w:t>每月应对冷却水水质进行检测，确保符合水质要求。</w:t>
      </w:r>
    </w:p>
    <w:p w14:paraId="1624014C" w14:textId="77777777" w:rsidR="00E05D58" w:rsidRDefault="00000000">
      <w:pPr>
        <w:pStyle w:val="afffffffff0"/>
      </w:pPr>
      <w:r>
        <w:rPr>
          <w:rFonts w:hint="eastAsia"/>
        </w:rPr>
        <w:t>作业前，应对供水系统、水质、水量、水压、水温度进行检查确认。</w:t>
      </w:r>
    </w:p>
    <w:p w14:paraId="7E52798D" w14:textId="77777777" w:rsidR="00E05D58" w:rsidRDefault="00000000">
      <w:pPr>
        <w:pStyle w:val="afffffffff0"/>
      </w:pPr>
      <w:r>
        <w:rPr>
          <w:rFonts w:hint="eastAsia"/>
        </w:rPr>
        <w:t>双路供水系统应无缝切换。</w:t>
      </w:r>
    </w:p>
    <w:p w14:paraId="3D0E1839" w14:textId="77777777" w:rsidR="00E05D58" w:rsidRDefault="00000000">
      <w:pPr>
        <w:pStyle w:val="afffffffff0"/>
      </w:pPr>
      <w:r>
        <w:rPr>
          <w:rFonts w:hint="eastAsia"/>
        </w:rPr>
        <w:t>铸造前应试水，确保各水路畅通无泄漏，每个结晶器上冷却水均匀，角度正确，无断流偏流现象。</w:t>
      </w:r>
    </w:p>
    <w:p w14:paraId="60C4223D" w14:textId="77777777" w:rsidR="00E05D58" w:rsidRDefault="00000000">
      <w:pPr>
        <w:pStyle w:val="afffffffff0"/>
      </w:pPr>
      <w:r>
        <w:rPr>
          <w:rFonts w:hint="eastAsia"/>
        </w:rPr>
        <w:t>铸造时，应观测结晶器的出水情况、铸锭情况、水温变化情况。</w:t>
      </w:r>
    </w:p>
    <w:p w14:paraId="5F626EB3" w14:textId="77777777" w:rsidR="00E05D58" w:rsidRDefault="00000000">
      <w:pPr>
        <w:pStyle w:val="affe"/>
        <w:spacing w:before="120" w:after="120"/>
      </w:pPr>
      <w:r>
        <w:rPr>
          <w:rFonts w:hint="eastAsia"/>
        </w:rPr>
        <w:t>应急水系统作业</w:t>
      </w:r>
    </w:p>
    <w:p w14:paraId="5E3DC27C" w14:textId="77777777" w:rsidR="00E05D58" w:rsidRDefault="00000000">
      <w:pPr>
        <w:pStyle w:val="afffffffff0"/>
      </w:pPr>
      <w:r>
        <w:rPr>
          <w:rFonts w:hint="eastAsia"/>
        </w:rPr>
        <w:t>每3个月应对应急水水质进行一次检测，确保符合水质要求。</w:t>
      </w:r>
    </w:p>
    <w:p w14:paraId="025AF9C0" w14:textId="77777777" w:rsidR="00E05D58" w:rsidRDefault="00000000">
      <w:pPr>
        <w:pStyle w:val="afffffffff0"/>
      </w:pPr>
      <w:r>
        <w:rPr>
          <w:rFonts w:hint="eastAsia"/>
        </w:rPr>
        <w:t>应急供水系统（包括报警装置）应至少每半年一次进行全面检查测试。</w:t>
      </w:r>
    </w:p>
    <w:p w14:paraId="772BE109" w14:textId="77777777" w:rsidR="00E05D58" w:rsidRDefault="00000000">
      <w:pPr>
        <w:pStyle w:val="afffffffff0"/>
      </w:pPr>
      <w:r>
        <w:rPr>
          <w:rFonts w:hint="eastAsia"/>
        </w:rPr>
        <w:t>每次铸造前，应对应急水容量、压力和自动控制</w:t>
      </w:r>
      <w:proofErr w:type="gramStart"/>
      <w:r>
        <w:rPr>
          <w:rFonts w:hint="eastAsia"/>
        </w:rPr>
        <w:t>阀进行</w:t>
      </w:r>
      <w:proofErr w:type="gramEnd"/>
      <w:r>
        <w:rPr>
          <w:rFonts w:hint="eastAsia"/>
        </w:rPr>
        <w:t>自检。</w:t>
      </w:r>
    </w:p>
    <w:p w14:paraId="69650F81" w14:textId="77777777" w:rsidR="00E05D58" w:rsidRDefault="00000000">
      <w:pPr>
        <w:pStyle w:val="affe"/>
        <w:spacing w:before="120" w:after="120"/>
      </w:pPr>
      <w:r>
        <w:rPr>
          <w:rFonts w:hint="eastAsia"/>
        </w:rPr>
        <w:t>铸造井作业</w:t>
      </w:r>
    </w:p>
    <w:p w14:paraId="6510B4BB" w14:textId="77777777" w:rsidR="00E05D58" w:rsidRDefault="00000000">
      <w:pPr>
        <w:pStyle w:val="afffffffff0"/>
      </w:pPr>
      <w:r>
        <w:rPr>
          <w:rFonts w:hint="eastAsia"/>
        </w:rPr>
        <w:t>应及时清理铸造井，确保铸造井坑内水位的有效深度。</w:t>
      </w:r>
    </w:p>
    <w:p w14:paraId="4CF26737" w14:textId="77777777" w:rsidR="00E05D58" w:rsidRDefault="00000000">
      <w:pPr>
        <w:pStyle w:val="afffffffff0"/>
      </w:pPr>
      <w:r>
        <w:rPr>
          <w:rFonts w:hint="eastAsia"/>
        </w:rPr>
        <w:t>人工清理、维护检修铸造井时，应首先将铸造井内水排空，并在井口设置安全护栏和警示标识，有专人监护。铸造井内应保持通风良好，下井人员应规范穿戴个体劳动防护用品。</w:t>
      </w:r>
    </w:p>
    <w:p w14:paraId="0A6E776F" w14:textId="77777777" w:rsidR="00E05D58" w:rsidRDefault="00000000">
      <w:pPr>
        <w:pStyle w:val="afffffffff0"/>
      </w:pPr>
      <w:r>
        <w:rPr>
          <w:rFonts w:hint="eastAsia"/>
        </w:rPr>
        <w:t>应使用专用工具或夹具清理铸造井，减少人员下井清理的频次。</w:t>
      </w:r>
    </w:p>
    <w:p w14:paraId="4AE8979E" w14:textId="77777777" w:rsidR="00E05D58" w:rsidRDefault="00000000">
      <w:pPr>
        <w:pStyle w:val="afffffffff0"/>
      </w:pPr>
      <w:proofErr w:type="gramStart"/>
      <w:r>
        <w:rPr>
          <w:rFonts w:hint="eastAsia"/>
        </w:rPr>
        <w:t>往渣箱内</w:t>
      </w:r>
      <w:proofErr w:type="gramEnd"/>
      <w:r>
        <w:rPr>
          <w:rFonts w:hint="eastAsia"/>
        </w:rPr>
        <w:t>装</w:t>
      </w:r>
      <w:proofErr w:type="gramStart"/>
      <w:r>
        <w:rPr>
          <w:rFonts w:hint="eastAsia"/>
        </w:rPr>
        <w:t>铸造井渣时</w:t>
      </w:r>
      <w:proofErr w:type="gramEnd"/>
      <w:r>
        <w:rPr>
          <w:rFonts w:hint="eastAsia"/>
        </w:rPr>
        <w:t>，铝渣不应超过渣箱上沿。</w:t>
      </w:r>
    </w:p>
    <w:p w14:paraId="580D6E60" w14:textId="77777777" w:rsidR="00E05D58" w:rsidRDefault="00000000">
      <w:pPr>
        <w:pStyle w:val="afffffffff0"/>
      </w:pPr>
      <w:r>
        <w:rPr>
          <w:rFonts w:hint="eastAsia"/>
        </w:rPr>
        <w:lastRenderedPageBreak/>
        <w:t>固定式浇铸炉中有铝液，且未采取有效的防漏</w:t>
      </w:r>
      <w:proofErr w:type="gramStart"/>
      <w:r>
        <w:rPr>
          <w:rFonts w:hint="eastAsia"/>
        </w:rPr>
        <w:t>铝措施</w:t>
      </w:r>
      <w:proofErr w:type="gramEnd"/>
      <w:r>
        <w:rPr>
          <w:rFonts w:hint="eastAsia"/>
        </w:rPr>
        <w:t>时，不应下铸造井作业。</w:t>
      </w:r>
    </w:p>
    <w:p w14:paraId="16503AE2" w14:textId="77777777" w:rsidR="00E05D58" w:rsidRDefault="00000000">
      <w:pPr>
        <w:pStyle w:val="afffffffff0"/>
      </w:pPr>
      <w:r>
        <w:rPr>
          <w:rFonts w:hint="eastAsia"/>
        </w:rPr>
        <w:t>当铸造井在低水位（俗称干井）铸造时，应确保铸造井坑底或坑底积聚的任何杂物（包括金属碎片、从泄漏中产生的铝渣或其他杂物）上方的水位不低于1 m的有效深度，且整个支架应始终保持在井底水面上方，直到整个铸造过程结束。</w:t>
      </w:r>
    </w:p>
    <w:p w14:paraId="1EEFBA0F" w14:textId="77777777" w:rsidR="00E05D58" w:rsidRDefault="00000000">
      <w:pPr>
        <w:pStyle w:val="afffffffff0"/>
      </w:pPr>
      <w:r>
        <w:rPr>
          <w:rFonts w:hint="eastAsia"/>
        </w:rPr>
        <w:t>在</w:t>
      </w:r>
      <w:proofErr w:type="gramStart"/>
      <w:r>
        <w:rPr>
          <w:rFonts w:hint="eastAsia"/>
        </w:rPr>
        <w:t>铸造井高水位</w:t>
      </w:r>
      <w:proofErr w:type="gramEnd"/>
      <w:r>
        <w:rPr>
          <w:rFonts w:hint="eastAsia"/>
        </w:rPr>
        <w:t>（俗称满井或湿井）铸造时，水应通过重力溢出，铸造平台下部与铸造</w:t>
      </w:r>
      <w:proofErr w:type="gramStart"/>
      <w:r>
        <w:rPr>
          <w:rFonts w:hint="eastAsia"/>
        </w:rPr>
        <w:t>井水位</w:t>
      </w:r>
      <w:proofErr w:type="gramEnd"/>
      <w:r>
        <w:rPr>
          <w:rFonts w:hint="eastAsia"/>
        </w:rPr>
        <w:t>距离应不低于1 m，铸造</w:t>
      </w:r>
      <w:proofErr w:type="gramStart"/>
      <w:r>
        <w:rPr>
          <w:rFonts w:hint="eastAsia"/>
        </w:rPr>
        <w:t>井水位任何</w:t>
      </w:r>
      <w:proofErr w:type="gramEnd"/>
      <w:r>
        <w:rPr>
          <w:rFonts w:hint="eastAsia"/>
        </w:rPr>
        <w:t>时候离铸造井上缘应不低于300 mm，以防止铸造井中的水溢出到厂房地面上。</w:t>
      </w:r>
    </w:p>
    <w:p w14:paraId="6DC18FA3" w14:textId="77777777" w:rsidR="00E05D58" w:rsidRDefault="00000000">
      <w:pPr>
        <w:pStyle w:val="afffffffff0"/>
      </w:pPr>
      <w:r>
        <w:rPr>
          <w:rFonts w:hint="eastAsia"/>
        </w:rPr>
        <w:t>在</w:t>
      </w:r>
      <w:proofErr w:type="gramStart"/>
      <w:r>
        <w:rPr>
          <w:rFonts w:hint="eastAsia"/>
        </w:rPr>
        <w:t>铸造井高水位</w:t>
      </w:r>
      <w:proofErr w:type="gramEnd"/>
      <w:r>
        <w:rPr>
          <w:rFonts w:hint="eastAsia"/>
        </w:rPr>
        <w:t>（俗称满井或湿井）铸造时，应定期检查铸造机顶板（平台）组件的保护涂层。</w:t>
      </w:r>
    </w:p>
    <w:p w14:paraId="35B05747" w14:textId="77777777" w:rsidR="00E05D58" w:rsidRDefault="00000000">
      <w:pPr>
        <w:pStyle w:val="afffffffff0"/>
      </w:pPr>
      <w:r>
        <w:rPr>
          <w:rFonts w:hint="eastAsia"/>
        </w:rPr>
        <w:t>在铸造时，水蒸气的排出应畅通。</w:t>
      </w:r>
    </w:p>
    <w:p w14:paraId="49110A65" w14:textId="77777777" w:rsidR="00E05D58" w:rsidRDefault="00000000">
      <w:pPr>
        <w:pStyle w:val="affd"/>
        <w:spacing w:before="120" w:after="120"/>
      </w:pPr>
      <w:bookmarkStart w:id="124" w:name="_Toc185856853"/>
      <w:bookmarkStart w:id="125" w:name="_Toc179366671"/>
      <w:r>
        <w:rPr>
          <w:rFonts w:hint="eastAsia"/>
        </w:rPr>
        <w:t>熔融金属转运作业</w:t>
      </w:r>
      <w:bookmarkEnd w:id="124"/>
      <w:bookmarkEnd w:id="125"/>
    </w:p>
    <w:p w14:paraId="2DC8A919" w14:textId="77777777" w:rsidR="00E05D58" w:rsidRDefault="00000000">
      <w:pPr>
        <w:pStyle w:val="affe"/>
        <w:spacing w:before="120" w:after="120"/>
      </w:pPr>
      <w:r>
        <w:rPr>
          <w:rFonts w:hint="eastAsia"/>
        </w:rPr>
        <w:t>起重机（天车）作业</w:t>
      </w:r>
    </w:p>
    <w:p w14:paraId="060BE6D9" w14:textId="77777777" w:rsidR="00E05D58" w:rsidRDefault="00000000">
      <w:pPr>
        <w:pStyle w:val="afffffffff0"/>
      </w:pPr>
      <w:r>
        <w:rPr>
          <w:rFonts w:hint="eastAsia"/>
        </w:rPr>
        <w:t>天车安全作业应符合GB 30078的规定。</w:t>
      </w:r>
    </w:p>
    <w:p w14:paraId="11A3C03E" w14:textId="77777777" w:rsidR="00E05D58" w:rsidRDefault="00000000">
      <w:pPr>
        <w:pStyle w:val="afffffffff0"/>
      </w:pPr>
      <w:r>
        <w:rPr>
          <w:rFonts w:hint="eastAsia"/>
        </w:rPr>
        <w:t>桥式加料天车、液压抓斗天车、电动葫芦、吊索具的安全作业要求应符合GB 30078的规定。</w:t>
      </w:r>
    </w:p>
    <w:p w14:paraId="5212C0D8" w14:textId="77777777" w:rsidR="00E05D58" w:rsidRDefault="00000000">
      <w:pPr>
        <w:pStyle w:val="afffffffff0"/>
      </w:pPr>
      <w:r>
        <w:rPr>
          <w:rFonts w:hint="eastAsia"/>
        </w:rPr>
        <w:t>不应在人员相对集中的区域起落盛装熔融铝。</w:t>
      </w:r>
    </w:p>
    <w:p w14:paraId="347D12C2" w14:textId="77777777" w:rsidR="00E05D58" w:rsidRDefault="00000000">
      <w:pPr>
        <w:pStyle w:val="afffffffff0"/>
      </w:pPr>
      <w:r>
        <w:rPr>
          <w:rFonts w:hint="eastAsia"/>
        </w:rPr>
        <w:t>熔融铝吊运线下方地面应保持畅通，吊运中</w:t>
      </w:r>
      <w:proofErr w:type="gramStart"/>
      <w:r>
        <w:rPr>
          <w:rFonts w:hint="eastAsia"/>
        </w:rPr>
        <w:t>不</w:t>
      </w:r>
      <w:proofErr w:type="gramEnd"/>
      <w:r>
        <w:rPr>
          <w:rFonts w:hint="eastAsia"/>
        </w:rPr>
        <w:t>应从人员或危险物品上部通过。</w:t>
      </w:r>
    </w:p>
    <w:p w14:paraId="3D4572B8" w14:textId="77777777" w:rsidR="00E05D58" w:rsidRDefault="00000000">
      <w:pPr>
        <w:pStyle w:val="afffffffff0"/>
      </w:pPr>
      <w:r>
        <w:rPr>
          <w:rFonts w:hint="eastAsia"/>
        </w:rPr>
        <w:t>吊运高温铝液或铝灰的起重机</w:t>
      </w:r>
      <w:proofErr w:type="gramStart"/>
      <w:r>
        <w:rPr>
          <w:rFonts w:hint="eastAsia"/>
        </w:rPr>
        <w:t>的铝水包</w:t>
      </w:r>
      <w:proofErr w:type="gramEnd"/>
      <w:r>
        <w:rPr>
          <w:rFonts w:hint="eastAsia"/>
        </w:rPr>
        <w:t>横梁、耳轴销和吊钩、钢丝绳及其端头固定零件，应至少一个月进行一次宏观检查，盛装高温铝液及高温铝灰渣的罐（包、盆）等容器耳轴应每年进行一次探伤检查。</w:t>
      </w:r>
    </w:p>
    <w:p w14:paraId="2C4ED94F" w14:textId="77777777" w:rsidR="00E05D58" w:rsidRDefault="00000000">
      <w:pPr>
        <w:pStyle w:val="afffffffff0"/>
      </w:pPr>
      <w:r>
        <w:rPr>
          <w:rFonts w:hint="eastAsia"/>
        </w:rPr>
        <w:t>吊运熔融</w:t>
      </w:r>
      <w:proofErr w:type="gramStart"/>
      <w:r>
        <w:rPr>
          <w:rFonts w:hint="eastAsia"/>
        </w:rPr>
        <w:t>金属浇包时</w:t>
      </w:r>
      <w:proofErr w:type="gramEnd"/>
      <w:r>
        <w:rPr>
          <w:rFonts w:hint="eastAsia"/>
        </w:rPr>
        <w:t>应插好保险卡，进行试吊。试吊时应先启动起</w:t>
      </w:r>
      <w:proofErr w:type="gramStart"/>
      <w:r>
        <w:rPr>
          <w:rFonts w:hint="eastAsia"/>
        </w:rPr>
        <w:t>升机构提升浇包离开</w:t>
      </w:r>
      <w:proofErr w:type="gramEnd"/>
      <w:r>
        <w:rPr>
          <w:rFonts w:hint="eastAsia"/>
        </w:rPr>
        <w:t>地面或运输车辆200 mm～500 mm，再停车观察，确认正常后方可正常吊运。</w:t>
      </w:r>
    </w:p>
    <w:p w14:paraId="67F364B8" w14:textId="77777777" w:rsidR="00E05D58" w:rsidRDefault="00000000">
      <w:pPr>
        <w:pStyle w:val="afffffffff0"/>
      </w:pPr>
      <w:r>
        <w:rPr>
          <w:rFonts w:hint="eastAsia"/>
        </w:rPr>
        <w:t>盛装熔融铝的容器非工作状态下在空中停留时间不应大于10 min，容器与邻近设备或建（构）筑物的安全距离不应小于1500 mm。</w:t>
      </w:r>
    </w:p>
    <w:p w14:paraId="7F6BC972" w14:textId="77777777" w:rsidR="00E05D58" w:rsidRDefault="00000000">
      <w:pPr>
        <w:pStyle w:val="afffffffff0"/>
      </w:pPr>
      <w:r>
        <w:rPr>
          <w:rFonts w:hint="eastAsia"/>
        </w:rPr>
        <w:t>不应吊运未完全冷凝的铸锭、铝块、金属未完全凝固的残料（放干）箱（斗）。</w:t>
      </w:r>
    </w:p>
    <w:p w14:paraId="651C1C1D" w14:textId="77777777" w:rsidR="00E05D58" w:rsidRDefault="00000000">
      <w:pPr>
        <w:pStyle w:val="afffffffff0"/>
      </w:pPr>
      <w:r>
        <w:rPr>
          <w:rFonts w:hint="eastAsia"/>
        </w:rPr>
        <w:t>盛装铝液的运输车，不应在车间内倒车。</w:t>
      </w:r>
    </w:p>
    <w:p w14:paraId="026F6E90" w14:textId="77777777" w:rsidR="00E05D58" w:rsidRDefault="00000000">
      <w:pPr>
        <w:pStyle w:val="affe"/>
        <w:spacing w:before="120" w:after="120"/>
      </w:pPr>
      <w:r>
        <w:rPr>
          <w:rFonts w:hint="eastAsia"/>
        </w:rPr>
        <w:t>叉车、铝液运输车、</w:t>
      </w:r>
      <w:proofErr w:type="gramStart"/>
      <w:r>
        <w:rPr>
          <w:rFonts w:hint="eastAsia"/>
        </w:rPr>
        <w:t>扒渣车</w:t>
      </w:r>
      <w:proofErr w:type="gramEnd"/>
      <w:r>
        <w:rPr>
          <w:rFonts w:hint="eastAsia"/>
        </w:rPr>
        <w:t>作业</w:t>
      </w:r>
    </w:p>
    <w:p w14:paraId="07F13E9E" w14:textId="77777777" w:rsidR="00E05D58" w:rsidRDefault="00000000">
      <w:pPr>
        <w:pStyle w:val="afffffffff0"/>
      </w:pPr>
      <w:r>
        <w:rPr>
          <w:rFonts w:hint="eastAsia"/>
        </w:rPr>
        <w:t>加料叉车、</w:t>
      </w:r>
      <w:proofErr w:type="gramStart"/>
      <w:r>
        <w:rPr>
          <w:rFonts w:hint="eastAsia"/>
        </w:rPr>
        <w:t>扒渣搅拌</w:t>
      </w:r>
      <w:proofErr w:type="gramEnd"/>
      <w:r>
        <w:rPr>
          <w:rFonts w:hint="eastAsia"/>
        </w:rPr>
        <w:t>车、轨道平板车、厂内运输车的安全作业应符合GB 30078的规定。</w:t>
      </w:r>
    </w:p>
    <w:p w14:paraId="4CFBDEA2" w14:textId="77777777" w:rsidR="00E05D58" w:rsidRDefault="00000000">
      <w:pPr>
        <w:pStyle w:val="afffffffff0"/>
      </w:pPr>
      <w:r>
        <w:rPr>
          <w:rFonts w:hint="eastAsia"/>
        </w:rPr>
        <w:t>铝液运输车应为专用车辆，应取得危险物品第九类运输资质，应符合GB 4387的规定。</w:t>
      </w:r>
    </w:p>
    <w:p w14:paraId="7598D643" w14:textId="77777777" w:rsidR="00E05D58" w:rsidRDefault="00000000">
      <w:pPr>
        <w:pStyle w:val="afffffffff0"/>
      </w:pPr>
      <w:r>
        <w:rPr>
          <w:rFonts w:hint="eastAsia"/>
        </w:rPr>
        <w:t>铝液运输车的熔融金属罐应有罐盖，罐内液体金属或熔渣的液面与罐口边沿的垂直距离不应小于200 mm，罐体应有最高液面限位标记。</w:t>
      </w:r>
    </w:p>
    <w:p w14:paraId="0360CF11" w14:textId="77777777" w:rsidR="00E05D58" w:rsidRDefault="00000000">
      <w:pPr>
        <w:pStyle w:val="afffffffff0"/>
      </w:pPr>
      <w:r>
        <w:rPr>
          <w:rFonts w:hint="eastAsia"/>
        </w:rPr>
        <w:t>叉车、铝液运输车、</w:t>
      </w:r>
      <w:proofErr w:type="gramStart"/>
      <w:r>
        <w:rPr>
          <w:rFonts w:hint="eastAsia"/>
        </w:rPr>
        <w:t>扒渣车</w:t>
      </w:r>
      <w:proofErr w:type="gramEnd"/>
      <w:r>
        <w:rPr>
          <w:rFonts w:hint="eastAsia"/>
        </w:rPr>
        <w:t>应安装行车、倒车区域警示灯。</w:t>
      </w:r>
    </w:p>
    <w:p w14:paraId="33F46311" w14:textId="77777777" w:rsidR="00E05D58" w:rsidRDefault="00000000">
      <w:pPr>
        <w:pStyle w:val="afffffffff0"/>
      </w:pPr>
      <w:r>
        <w:rPr>
          <w:rFonts w:hint="eastAsia"/>
        </w:rPr>
        <w:t>铝液运输的叉车、运输车、</w:t>
      </w:r>
      <w:proofErr w:type="gramStart"/>
      <w:r>
        <w:rPr>
          <w:rFonts w:hint="eastAsia"/>
        </w:rPr>
        <w:t>扒渣车</w:t>
      </w:r>
      <w:proofErr w:type="gramEnd"/>
      <w:r>
        <w:rPr>
          <w:rFonts w:hint="eastAsia"/>
        </w:rPr>
        <w:t>在厂区行车速度不大于30 km/h，厂区道路转弯处不大于10 km/h，厂房内的行车速度不大于5 km/h，并有明显限速标志。</w:t>
      </w:r>
    </w:p>
    <w:p w14:paraId="41895D3D" w14:textId="77777777" w:rsidR="00E05D58" w:rsidRDefault="00000000">
      <w:pPr>
        <w:pStyle w:val="afffffffff0"/>
      </w:pPr>
      <w:r>
        <w:rPr>
          <w:rFonts w:hint="eastAsia"/>
        </w:rPr>
        <w:t>叉车运载物质的时候，运载物质不应阻挡叉车司机的视线，当</w:t>
      </w:r>
      <w:proofErr w:type="gramStart"/>
      <w:r>
        <w:rPr>
          <w:rFonts w:hint="eastAsia"/>
        </w:rPr>
        <w:t>叉运物体</w:t>
      </w:r>
      <w:proofErr w:type="gramEnd"/>
      <w:r>
        <w:rPr>
          <w:rFonts w:hint="eastAsia"/>
        </w:rPr>
        <w:t>遮挡驾驶员视线时，叉车应倒车行驶，且行车速度不应大于5 km/h。</w:t>
      </w:r>
    </w:p>
    <w:p w14:paraId="4DCAD3BD" w14:textId="77777777" w:rsidR="00E05D58" w:rsidRDefault="00000000">
      <w:pPr>
        <w:pStyle w:val="afffffffff0"/>
      </w:pPr>
      <w:proofErr w:type="gramStart"/>
      <w:r>
        <w:rPr>
          <w:rFonts w:hint="eastAsia"/>
        </w:rPr>
        <w:t>不</w:t>
      </w:r>
      <w:proofErr w:type="gramEnd"/>
      <w:r>
        <w:rPr>
          <w:rFonts w:hint="eastAsia"/>
        </w:rPr>
        <w:t>应运载超重、超高、超长、超宽物体。</w:t>
      </w:r>
    </w:p>
    <w:p w14:paraId="7929C6AF" w14:textId="77777777" w:rsidR="00E05D58" w:rsidRDefault="00000000">
      <w:pPr>
        <w:pStyle w:val="afffffffff0"/>
      </w:pPr>
      <w:r>
        <w:rPr>
          <w:rFonts w:hint="eastAsia"/>
        </w:rPr>
        <w:t>加（装）料叉车、铝液运输车、</w:t>
      </w:r>
      <w:proofErr w:type="gramStart"/>
      <w:r>
        <w:rPr>
          <w:rFonts w:hint="eastAsia"/>
        </w:rPr>
        <w:t>扒渣车</w:t>
      </w:r>
      <w:proofErr w:type="gramEnd"/>
      <w:r>
        <w:rPr>
          <w:rFonts w:hint="eastAsia"/>
        </w:rPr>
        <w:t>加料、</w:t>
      </w:r>
      <w:proofErr w:type="gramStart"/>
      <w:r>
        <w:rPr>
          <w:rFonts w:hint="eastAsia"/>
        </w:rPr>
        <w:t>扒渣时</w:t>
      </w:r>
      <w:proofErr w:type="gramEnd"/>
      <w:r>
        <w:rPr>
          <w:rFonts w:hint="eastAsia"/>
        </w:rPr>
        <w:t>车体应与炉门保持一定的安全距离，防止溢出的铝液烫坏车胎。</w:t>
      </w:r>
    </w:p>
    <w:p w14:paraId="52B81D49" w14:textId="77777777" w:rsidR="00E05D58" w:rsidRDefault="00000000">
      <w:pPr>
        <w:pStyle w:val="afffffffff0"/>
      </w:pPr>
      <w:r>
        <w:rPr>
          <w:rFonts w:hint="eastAsia"/>
        </w:rPr>
        <w:t>运输熔融铝路线地面应保持畅通，不应在燃气、燃油管道或电缆附近停留。</w:t>
      </w:r>
    </w:p>
    <w:p w14:paraId="7C486124" w14:textId="77777777" w:rsidR="00E05D58" w:rsidRDefault="00000000">
      <w:pPr>
        <w:pStyle w:val="afffffffff0"/>
      </w:pPr>
      <w:r>
        <w:rPr>
          <w:rFonts w:hint="eastAsia"/>
        </w:rPr>
        <w:t>熔融金属转运不应采用带拖线的电动平车，平板车与盛装熔融金属之间应采取隔热措施。</w:t>
      </w:r>
    </w:p>
    <w:p w14:paraId="7FC3AA4B" w14:textId="77777777" w:rsidR="00E05D58" w:rsidRDefault="00000000">
      <w:pPr>
        <w:pStyle w:val="afffffffff0"/>
      </w:pPr>
      <w:r>
        <w:rPr>
          <w:rFonts w:hint="eastAsia"/>
        </w:rPr>
        <w:t>不应冲撞和猛力拖动熔融金属运输车辆，停车应</w:t>
      </w:r>
      <w:proofErr w:type="gramStart"/>
      <w:r>
        <w:rPr>
          <w:rFonts w:hint="eastAsia"/>
        </w:rPr>
        <w:t>做好止轮措施</w:t>
      </w:r>
      <w:proofErr w:type="gramEnd"/>
      <w:r>
        <w:rPr>
          <w:rFonts w:hint="eastAsia"/>
        </w:rPr>
        <w:t>。</w:t>
      </w:r>
    </w:p>
    <w:p w14:paraId="10690825" w14:textId="77777777" w:rsidR="00E05D58" w:rsidRDefault="00000000">
      <w:pPr>
        <w:pStyle w:val="affc"/>
        <w:spacing w:before="240" w:after="240"/>
      </w:pPr>
      <w:bookmarkStart w:id="126" w:name="_Toc185856854"/>
      <w:bookmarkStart w:id="127" w:name="_Toc179366672"/>
      <w:r>
        <w:rPr>
          <w:rFonts w:hint="eastAsia"/>
        </w:rPr>
        <w:t>应急处置</w:t>
      </w:r>
      <w:bookmarkEnd w:id="126"/>
    </w:p>
    <w:p w14:paraId="286A2186" w14:textId="77777777" w:rsidR="00E05D58" w:rsidRDefault="00000000">
      <w:pPr>
        <w:pStyle w:val="affffffffe"/>
      </w:pPr>
      <w:bookmarkStart w:id="128" w:name="_Toc5824"/>
      <w:r>
        <w:rPr>
          <w:rFonts w:hint="eastAsia"/>
        </w:rPr>
        <w:t>应结合企业具体情况，制定生产安全事故应急预案，</w:t>
      </w:r>
      <w:bookmarkStart w:id="129" w:name="_Toc5620"/>
      <w:bookmarkEnd w:id="128"/>
      <w:r>
        <w:rPr>
          <w:rFonts w:hint="eastAsia"/>
        </w:rPr>
        <w:t>包含但不限于：</w:t>
      </w:r>
      <w:bookmarkEnd w:id="129"/>
    </w:p>
    <w:p w14:paraId="0A94E05C" w14:textId="77777777" w:rsidR="00E05D58" w:rsidRDefault="00000000">
      <w:pPr>
        <w:pStyle w:val="af5"/>
        <w:numPr>
          <w:ilvl w:val="0"/>
          <w:numId w:val="39"/>
        </w:numPr>
      </w:pPr>
      <w:bookmarkStart w:id="130" w:name="_Toc30450"/>
      <w:r>
        <w:rPr>
          <w:rFonts w:hint="eastAsia"/>
        </w:rPr>
        <w:t>铸造过程</w:t>
      </w:r>
      <w:proofErr w:type="gramStart"/>
      <w:r>
        <w:rPr>
          <w:rFonts w:hint="eastAsia"/>
        </w:rPr>
        <w:t>中铸井发生</w:t>
      </w:r>
      <w:proofErr w:type="gramEnd"/>
      <w:r>
        <w:rPr>
          <w:rFonts w:hint="eastAsia"/>
        </w:rPr>
        <w:t>大量漏铝、爆炸事故应急预案；</w:t>
      </w:r>
      <w:bookmarkStart w:id="131" w:name="_Toc217"/>
      <w:bookmarkEnd w:id="130"/>
    </w:p>
    <w:p w14:paraId="0C6FD243" w14:textId="77777777" w:rsidR="00E05D58" w:rsidRDefault="00000000">
      <w:pPr>
        <w:pStyle w:val="af5"/>
        <w:numPr>
          <w:ilvl w:val="0"/>
          <w:numId w:val="33"/>
        </w:numPr>
      </w:pPr>
      <w:r>
        <w:rPr>
          <w:rFonts w:hint="eastAsia"/>
        </w:rPr>
        <w:t>铸造机异常滑车发生漏铝、爆炸事故应急预案；</w:t>
      </w:r>
      <w:bookmarkEnd w:id="131"/>
    </w:p>
    <w:p w14:paraId="38E20797" w14:textId="77777777" w:rsidR="00E05D58" w:rsidRDefault="00000000">
      <w:pPr>
        <w:pStyle w:val="af5"/>
        <w:numPr>
          <w:ilvl w:val="0"/>
          <w:numId w:val="33"/>
        </w:numPr>
      </w:pPr>
      <w:bookmarkStart w:id="132" w:name="_Toc17010"/>
      <w:r>
        <w:rPr>
          <w:rFonts w:hint="eastAsia"/>
        </w:rPr>
        <w:lastRenderedPageBreak/>
        <w:t>钢丝绳铸造机钢丝绳断裂发生漏铝、爆炸事故应急预案；</w:t>
      </w:r>
    </w:p>
    <w:p w14:paraId="524A0EFC" w14:textId="77777777" w:rsidR="00E05D58" w:rsidRDefault="00000000">
      <w:pPr>
        <w:pStyle w:val="af5"/>
        <w:numPr>
          <w:ilvl w:val="0"/>
          <w:numId w:val="33"/>
        </w:numPr>
      </w:pPr>
      <w:r>
        <w:rPr>
          <w:rFonts w:hint="eastAsia"/>
        </w:rPr>
        <w:t>其他铝液（如</w:t>
      </w:r>
      <w:proofErr w:type="gramStart"/>
      <w:r>
        <w:rPr>
          <w:rFonts w:hint="eastAsia"/>
        </w:rPr>
        <w:t>炉组流眼</w:t>
      </w:r>
      <w:proofErr w:type="gramEnd"/>
      <w:r>
        <w:rPr>
          <w:rFonts w:hint="eastAsia"/>
        </w:rPr>
        <w:t>外泄即跑流、在线</w:t>
      </w:r>
      <w:proofErr w:type="gramStart"/>
      <w:r>
        <w:rPr>
          <w:rFonts w:hint="eastAsia"/>
        </w:rPr>
        <w:t>装置流眼外泄</w:t>
      </w:r>
      <w:proofErr w:type="gramEnd"/>
      <w:r>
        <w:rPr>
          <w:rFonts w:hint="eastAsia"/>
        </w:rPr>
        <w:t>、</w:t>
      </w:r>
      <w:proofErr w:type="gramStart"/>
      <w:r>
        <w:rPr>
          <w:rFonts w:hint="eastAsia"/>
        </w:rPr>
        <w:t>供流流槽</w:t>
      </w:r>
      <w:proofErr w:type="gramEnd"/>
      <w:r>
        <w:rPr>
          <w:rFonts w:hint="eastAsia"/>
        </w:rPr>
        <w:t>漏铝、铝液抬包泄漏等）泄漏、爆炸事故应急预案；</w:t>
      </w:r>
      <w:bookmarkEnd w:id="132"/>
    </w:p>
    <w:p w14:paraId="7E2DBF4C" w14:textId="77777777" w:rsidR="00E05D58" w:rsidRDefault="00000000">
      <w:pPr>
        <w:pStyle w:val="af5"/>
        <w:numPr>
          <w:ilvl w:val="0"/>
          <w:numId w:val="33"/>
        </w:numPr>
      </w:pPr>
      <w:bookmarkStart w:id="133" w:name="_Toc28142"/>
      <w:r>
        <w:rPr>
          <w:rFonts w:hint="eastAsia"/>
        </w:rPr>
        <w:t>停水、停电应急预案；</w:t>
      </w:r>
      <w:bookmarkEnd w:id="133"/>
    </w:p>
    <w:p w14:paraId="3C10BA13" w14:textId="77777777" w:rsidR="00E05D58" w:rsidRDefault="00000000">
      <w:pPr>
        <w:pStyle w:val="af5"/>
        <w:numPr>
          <w:ilvl w:val="0"/>
          <w:numId w:val="33"/>
        </w:numPr>
      </w:pPr>
      <w:bookmarkStart w:id="134" w:name="_Toc12309"/>
      <w:r>
        <w:rPr>
          <w:rFonts w:hint="eastAsia"/>
        </w:rPr>
        <w:t>燃气泄漏、窒息、着火、爆炸事故应急预案；</w:t>
      </w:r>
      <w:bookmarkEnd w:id="134"/>
    </w:p>
    <w:p w14:paraId="68BF414B" w14:textId="77777777" w:rsidR="00E05D58" w:rsidRDefault="00000000">
      <w:pPr>
        <w:pStyle w:val="af5"/>
        <w:numPr>
          <w:ilvl w:val="0"/>
          <w:numId w:val="33"/>
        </w:numPr>
      </w:pPr>
      <w:bookmarkStart w:id="135" w:name="_Toc7035"/>
      <w:r>
        <w:rPr>
          <w:rFonts w:hint="eastAsia"/>
        </w:rPr>
        <w:t>火灾事故应急预案；</w:t>
      </w:r>
      <w:bookmarkEnd w:id="135"/>
    </w:p>
    <w:p w14:paraId="0C38C4A6" w14:textId="77777777" w:rsidR="00E05D58" w:rsidRDefault="00000000">
      <w:pPr>
        <w:pStyle w:val="af5"/>
        <w:numPr>
          <w:ilvl w:val="0"/>
          <w:numId w:val="33"/>
        </w:numPr>
      </w:pPr>
      <w:bookmarkStart w:id="136" w:name="_Toc1192"/>
      <w:r>
        <w:rPr>
          <w:rFonts w:hint="eastAsia"/>
        </w:rPr>
        <w:t>氯气（如有）泄漏事故应急预案；</w:t>
      </w:r>
      <w:bookmarkEnd w:id="136"/>
    </w:p>
    <w:p w14:paraId="78DCC514" w14:textId="77777777" w:rsidR="00E05D58" w:rsidRDefault="00000000">
      <w:pPr>
        <w:pStyle w:val="af5"/>
        <w:numPr>
          <w:ilvl w:val="0"/>
          <w:numId w:val="33"/>
        </w:numPr>
      </w:pPr>
      <w:bookmarkStart w:id="137" w:name="_Toc23734"/>
      <w:r>
        <w:rPr>
          <w:rFonts w:hint="eastAsia"/>
        </w:rPr>
        <w:t>自然灾害（如暴雨、洪灾、风灾等）抢险救援应急预案</w:t>
      </w:r>
      <w:bookmarkEnd w:id="137"/>
      <w:r>
        <w:rPr>
          <w:rFonts w:hint="eastAsia"/>
        </w:rPr>
        <w:t>；</w:t>
      </w:r>
    </w:p>
    <w:p w14:paraId="488199FC" w14:textId="77777777" w:rsidR="00E05D58" w:rsidRDefault="00000000">
      <w:pPr>
        <w:pStyle w:val="af5"/>
        <w:numPr>
          <w:ilvl w:val="0"/>
          <w:numId w:val="33"/>
        </w:numPr>
      </w:pPr>
      <w:r>
        <w:rPr>
          <w:rFonts w:hint="eastAsia"/>
        </w:rPr>
        <w:t>铸造井</w:t>
      </w:r>
      <w:proofErr w:type="gramStart"/>
      <w:r>
        <w:rPr>
          <w:rFonts w:hint="eastAsia"/>
        </w:rPr>
        <w:t>的清井作业</w:t>
      </w:r>
      <w:proofErr w:type="gramEnd"/>
      <w:r>
        <w:rPr>
          <w:rFonts w:hint="eastAsia"/>
        </w:rPr>
        <w:t>。</w:t>
      </w:r>
    </w:p>
    <w:p w14:paraId="2EFD2CFE" w14:textId="77777777" w:rsidR="00E05D58" w:rsidRDefault="00000000">
      <w:pPr>
        <w:pStyle w:val="affffffffe"/>
      </w:pPr>
      <w:bookmarkStart w:id="138" w:name="_Toc25392"/>
      <w:bookmarkStart w:id="139" w:name="_Toc29801"/>
      <w:r>
        <w:rPr>
          <w:rFonts w:hint="eastAsia"/>
        </w:rPr>
        <w:t>应当根据自身规模，建立与本企业安全生产特点相适应的应急救援组织和人员队伍</w:t>
      </w:r>
      <w:bookmarkEnd w:id="138"/>
      <w:r>
        <w:rPr>
          <w:rFonts w:hint="eastAsia"/>
        </w:rPr>
        <w:t>，并配备应急救援器材、设备和物资，明确维护、保养制度和责任人。每年至少组织一次综合应急预案演练或者专项应急预案演练，每半年至少组织一次现场处置方案演练，每三年进行一次应急预案评估、修订、备案。</w:t>
      </w:r>
      <w:bookmarkEnd w:id="139"/>
    </w:p>
    <w:p w14:paraId="41B3DAF3" w14:textId="77777777" w:rsidR="00E05D58" w:rsidRDefault="00000000">
      <w:pPr>
        <w:pStyle w:val="affffffffe"/>
      </w:pPr>
      <w:r>
        <w:rPr>
          <w:rFonts w:hint="eastAsia"/>
        </w:rPr>
        <w:t>熔铸危险区域设置的疏散门不应上锁，门应向疏散方向开启。设置有门禁的疏散门，门内应有开启按钮和提示标识，断电时应自动打开，或门内侧应设置安全推</w:t>
      </w:r>
      <w:proofErr w:type="gramStart"/>
      <w:r>
        <w:rPr>
          <w:rFonts w:hint="eastAsia"/>
        </w:rPr>
        <w:t>栓</w:t>
      </w:r>
      <w:proofErr w:type="gramEnd"/>
      <w:r>
        <w:rPr>
          <w:rFonts w:hint="eastAsia"/>
        </w:rPr>
        <w:t>。</w:t>
      </w:r>
    </w:p>
    <w:p w14:paraId="2BE36B7A" w14:textId="77777777" w:rsidR="00E05D58" w:rsidRDefault="00000000">
      <w:pPr>
        <w:pStyle w:val="affffffffe"/>
      </w:pPr>
      <w:r>
        <w:rPr>
          <w:rFonts w:hint="eastAsia"/>
        </w:rPr>
        <w:t>熔铸厂房生产现场应设置不低于30 min的应急照明，照度不应低于该工作所需维持平均照度的90%，且不应低于150 lx，且应无频闪效应。</w:t>
      </w:r>
    </w:p>
    <w:p w14:paraId="4E9F00EF" w14:textId="77777777" w:rsidR="00E05D58" w:rsidRDefault="00000000">
      <w:pPr>
        <w:pStyle w:val="affffffffe"/>
      </w:pPr>
      <w:r>
        <w:rPr>
          <w:rFonts w:hint="eastAsia"/>
        </w:rPr>
        <w:t>铸造区域应设置压缩空气压力低报警装置；遇停电时，应保证铸造区域压缩空气应急响应时间不少于5 min。</w:t>
      </w:r>
    </w:p>
    <w:p w14:paraId="44F3B3F4" w14:textId="77777777" w:rsidR="00E05D58" w:rsidRDefault="00000000">
      <w:pPr>
        <w:pStyle w:val="affffffffe"/>
      </w:pPr>
      <w:r>
        <w:rPr>
          <w:rFonts w:hint="eastAsia"/>
        </w:rPr>
        <w:t>熔铸车间设置的声光报警装置，可燃气体浓度监测报警装置（探测器）和燃气管道紧急切断阀，压缩空气压力监测报警装置，冷却水的压力、流量、温度监测报警装置，应急水水位、温度、压力监测报警装置和自动控制阀，铝液</w:t>
      </w:r>
      <w:proofErr w:type="gramStart"/>
      <w:r>
        <w:rPr>
          <w:rFonts w:hint="eastAsia"/>
        </w:rPr>
        <w:t>液</w:t>
      </w:r>
      <w:proofErr w:type="gramEnd"/>
      <w:r>
        <w:rPr>
          <w:rFonts w:hint="eastAsia"/>
        </w:rPr>
        <w:t>位监测报警装置，流槽断开装置，或快速切断闸板（阀）和固定式浇铸炉紧急排放闸板（阀）的用电设施，铸造机的控制系统、监测报警、照明及应急</w:t>
      </w:r>
      <w:proofErr w:type="gramStart"/>
      <w:r>
        <w:rPr>
          <w:rFonts w:hint="eastAsia"/>
        </w:rPr>
        <w:t>联锁</w:t>
      </w:r>
      <w:proofErr w:type="gramEnd"/>
      <w:r>
        <w:rPr>
          <w:rFonts w:hint="eastAsia"/>
        </w:rPr>
        <w:t>系统应配置应急电源（不间断电源），确保其在停电状态下正常工作时间不少于15 min。</w:t>
      </w:r>
    </w:p>
    <w:p w14:paraId="544B7D64" w14:textId="77777777" w:rsidR="00E05D58" w:rsidRDefault="00000000">
      <w:pPr>
        <w:pStyle w:val="affffffffe"/>
      </w:pPr>
      <w:r>
        <w:rPr>
          <w:rFonts w:hint="eastAsia"/>
        </w:rPr>
        <w:t>固定式</w:t>
      </w:r>
      <w:proofErr w:type="gramStart"/>
      <w:r>
        <w:rPr>
          <w:rFonts w:hint="eastAsia"/>
        </w:rPr>
        <w:t>浇铸炉应设计</w:t>
      </w:r>
      <w:proofErr w:type="gramEnd"/>
      <w:r>
        <w:rPr>
          <w:rFonts w:hint="eastAsia"/>
        </w:rPr>
        <w:t>配置容量不小于炉体额定装料量的应急储存设施，接触铝液的内衬应采用耐火、耐高温的材料，不应采用普通砖及混凝土材料。</w:t>
      </w:r>
    </w:p>
    <w:p w14:paraId="6F1658CA" w14:textId="77777777" w:rsidR="00E05D58" w:rsidRDefault="00000000">
      <w:pPr>
        <w:pStyle w:val="affffffffe"/>
      </w:pPr>
      <w:r>
        <w:rPr>
          <w:rFonts w:hint="eastAsia"/>
        </w:rPr>
        <w:t>多台固定式浇铸炉共用应急储存设施时，每一台浇铸炉铝液均应能排放入应急存储设施，应急储存设施容量应不小于最大单炉炉体额定装料量。</w:t>
      </w:r>
    </w:p>
    <w:p w14:paraId="47593A10" w14:textId="77777777" w:rsidR="00E05D58" w:rsidRDefault="00000000">
      <w:pPr>
        <w:pStyle w:val="affffffffe"/>
      </w:pPr>
      <w:r>
        <w:rPr>
          <w:rFonts w:hint="eastAsia"/>
        </w:rPr>
        <w:t>除气装置、过滤装置、流槽、</w:t>
      </w:r>
      <w:proofErr w:type="gramStart"/>
      <w:r>
        <w:rPr>
          <w:rFonts w:hint="eastAsia"/>
        </w:rPr>
        <w:t>模盘等</w:t>
      </w:r>
      <w:proofErr w:type="gramEnd"/>
      <w:r>
        <w:rPr>
          <w:rFonts w:hint="eastAsia"/>
        </w:rPr>
        <w:t>铝液放流口（槽、眼）应配置不少于2个（一用</w:t>
      </w:r>
      <w:proofErr w:type="gramStart"/>
      <w:r>
        <w:rPr>
          <w:rFonts w:hint="eastAsia"/>
        </w:rPr>
        <w:t>一</w:t>
      </w:r>
      <w:proofErr w:type="gramEnd"/>
      <w:r>
        <w:rPr>
          <w:rFonts w:hint="eastAsia"/>
        </w:rPr>
        <w:t>备）残料箱（放干箱、斗），备用残料箱（放干箱、斗）应及时腾空存放于铸造车间便于及时更换，可同时作为其铝液的紧急排放、应急储存设施，残料箱（放干箱、斗）的容积不应低于铝液容量的1.5倍，正常铸造处于空置状态并涂刷涂料且保持干燥；多个放流口（槽、眼）可共用一个残料箱（放干箱、斗），其容积不应低于该区域铝液容量。</w:t>
      </w:r>
    </w:p>
    <w:p w14:paraId="45155B3E" w14:textId="77777777" w:rsidR="00E05D58" w:rsidRDefault="00000000">
      <w:pPr>
        <w:pStyle w:val="affffffffe"/>
      </w:pPr>
      <w:r>
        <w:rPr>
          <w:rFonts w:hint="eastAsia"/>
        </w:rPr>
        <w:t>固定式浇铸</w:t>
      </w:r>
      <w:proofErr w:type="gramStart"/>
      <w:r>
        <w:rPr>
          <w:rFonts w:hint="eastAsia"/>
        </w:rPr>
        <w:t>炉附近</w:t>
      </w:r>
      <w:proofErr w:type="gramEnd"/>
      <w:r>
        <w:rPr>
          <w:rFonts w:hint="eastAsia"/>
        </w:rPr>
        <w:t>应放置充足的铝锭和硅酸铝材料，便于出铝口损坏时进行应急堵漏处理。</w:t>
      </w:r>
    </w:p>
    <w:p w14:paraId="5F5A34C9" w14:textId="77777777" w:rsidR="00E05D58" w:rsidRDefault="00000000">
      <w:pPr>
        <w:pStyle w:val="affffffffe"/>
      </w:pPr>
      <w:r>
        <w:rPr>
          <w:rFonts w:hint="eastAsia"/>
        </w:rPr>
        <w:t>铸造过程中，遇结晶器或</w:t>
      </w:r>
      <w:proofErr w:type="gramStart"/>
      <w:r>
        <w:rPr>
          <w:rFonts w:hint="eastAsia"/>
        </w:rPr>
        <w:t>铸造盘断水</w:t>
      </w:r>
      <w:proofErr w:type="gramEnd"/>
      <w:r>
        <w:rPr>
          <w:rFonts w:hint="eastAsia"/>
        </w:rPr>
        <w:t>后，不应再打开手动</w:t>
      </w:r>
      <w:proofErr w:type="gramStart"/>
      <w:r>
        <w:rPr>
          <w:rFonts w:hint="eastAsia"/>
        </w:rPr>
        <w:t>阀供应</w:t>
      </w:r>
      <w:proofErr w:type="gramEnd"/>
      <w:r>
        <w:rPr>
          <w:rFonts w:hint="eastAsia"/>
        </w:rPr>
        <w:t>应急水。</w:t>
      </w:r>
    </w:p>
    <w:p w14:paraId="22A7E600" w14:textId="77777777" w:rsidR="00E05D58" w:rsidRDefault="00000000">
      <w:pPr>
        <w:pStyle w:val="affc"/>
        <w:spacing w:before="240" w:after="240"/>
      </w:pPr>
      <w:bookmarkStart w:id="140" w:name="_Toc185856855"/>
      <w:r>
        <w:rPr>
          <w:rFonts w:hint="eastAsia"/>
        </w:rPr>
        <w:t>证实方法</w:t>
      </w:r>
      <w:bookmarkEnd w:id="127"/>
      <w:bookmarkEnd w:id="140"/>
    </w:p>
    <w:p w14:paraId="1E2F65D1" w14:textId="77777777" w:rsidR="00E05D58" w:rsidRDefault="00000000">
      <w:pPr>
        <w:pStyle w:val="affffffffe"/>
      </w:pPr>
      <w:bookmarkStart w:id="141" w:name="_Toc178509441"/>
      <w:r>
        <w:rPr>
          <w:rFonts w:hint="eastAsia"/>
        </w:rPr>
        <w:t>第4章涉及设计和制造过程的项目建设资料、技术文件、变更文件、竣工说明书、竣工图等所有文件应归档。</w:t>
      </w:r>
      <w:bookmarkEnd w:id="141"/>
    </w:p>
    <w:p w14:paraId="1B61D846" w14:textId="77777777" w:rsidR="00E05D58" w:rsidRDefault="00000000">
      <w:pPr>
        <w:pStyle w:val="affffffffe"/>
      </w:pPr>
      <w:bookmarkStart w:id="142" w:name="_Toc178509442"/>
      <w:r>
        <w:rPr>
          <w:rFonts w:hint="eastAsia"/>
        </w:rPr>
        <w:t>第4章安全管理机构的设置、人员配备等，通过查阅企业管理资料文件；企业应建立的规章制度，通过查验基础管理资料文件；企业主要负责人和安全生产管理人员取证、员工培训教育等，通过查阅培训计划、记录、特种作业人员档案、特种设备操作人员档案、试卷、培训效果评估记录、金属冶炼安全考核合格证等资料；企业设备检维修，通过查看设备台账、检维修计划及实施记录等；危险作业管理，通过查看危险作业申报审批记录、作业方案、现场检查记录等进行验证；风险源辨识、评估、分级管控等管理要求，通过查阅企业风险辨识清单以及维护安全风险辨识、评估、管</w:t>
      </w:r>
      <w:proofErr w:type="gramStart"/>
      <w:r>
        <w:rPr>
          <w:rFonts w:hint="eastAsia"/>
        </w:rPr>
        <w:t>控过程</w:t>
      </w:r>
      <w:proofErr w:type="gramEnd"/>
      <w:r>
        <w:rPr>
          <w:rFonts w:hint="eastAsia"/>
        </w:rPr>
        <w:t>的信息档案进行验证；隐患排查治理工作，通过查验日常检查、隐患整改记录等相关资料。</w:t>
      </w:r>
      <w:bookmarkEnd w:id="142"/>
    </w:p>
    <w:p w14:paraId="13B2A4A3" w14:textId="77777777" w:rsidR="00E05D58" w:rsidRDefault="00000000">
      <w:pPr>
        <w:pStyle w:val="affffffffe"/>
      </w:pPr>
      <w:bookmarkStart w:id="143" w:name="_Toc178509443"/>
      <w:r>
        <w:rPr>
          <w:rFonts w:hint="eastAsia"/>
        </w:rPr>
        <w:t>第5章涉及厂区、厂房内布置以及建（构）筑物的要求，企业应查验项目建设资料、外部安全防护距离评估报告等；涉及建（构）筑物的设计及内部布局，通过现场勘察、查阅设计文件进行验证。</w:t>
      </w:r>
      <w:bookmarkEnd w:id="143"/>
    </w:p>
    <w:p w14:paraId="4762C553" w14:textId="77777777" w:rsidR="00E05D58" w:rsidRDefault="00000000">
      <w:pPr>
        <w:pStyle w:val="affffffffe"/>
      </w:pPr>
      <w:bookmarkStart w:id="144" w:name="_Toc178509444"/>
      <w:r>
        <w:rPr>
          <w:rFonts w:hint="eastAsia"/>
        </w:rPr>
        <w:lastRenderedPageBreak/>
        <w:t>第6章涉及</w:t>
      </w:r>
      <w:r>
        <w:rPr>
          <w:rFonts w:hAnsi="宋体" w:hint="eastAsia"/>
        </w:rPr>
        <w:t>铝加工（深井铸造）</w:t>
      </w:r>
      <w:r>
        <w:rPr>
          <w:rFonts w:hint="eastAsia"/>
        </w:rPr>
        <w:t>各设备工艺的要求，通过查阅设备设施验收记录、检查记录以及相关技术说明书，现场勘察安全标识设置情况、设备设施现场布置及运行情况等进行验证。</w:t>
      </w:r>
      <w:bookmarkEnd w:id="144"/>
    </w:p>
    <w:p w14:paraId="3338DF43" w14:textId="77777777" w:rsidR="00E05D58" w:rsidRDefault="00000000">
      <w:pPr>
        <w:pStyle w:val="affffffffe"/>
      </w:pPr>
      <w:bookmarkStart w:id="145" w:name="_Toc178509445"/>
      <w:r>
        <w:rPr>
          <w:rFonts w:hint="eastAsia"/>
        </w:rPr>
        <w:t>第7章涉及作业安全的要求，通过对生产现场作业情况、检维修作业记录、现场安全防护措施落实情况等进行检验证实。</w:t>
      </w:r>
      <w:bookmarkEnd w:id="145"/>
    </w:p>
    <w:p w14:paraId="27D9EC93" w14:textId="77777777" w:rsidR="00E05D58" w:rsidRDefault="00000000">
      <w:pPr>
        <w:pStyle w:val="affffffffe"/>
      </w:pPr>
      <w:r>
        <w:rPr>
          <w:rFonts w:hint="eastAsia"/>
        </w:rPr>
        <w:t>第8章应急预案、应急演练和处置记录等通过查阅管理资料文件验证。</w:t>
      </w:r>
    </w:p>
    <w:p w14:paraId="6E559812" w14:textId="77777777" w:rsidR="00E05D58" w:rsidRDefault="00E05D58">
      <w:pPr>
        <w:pStyle w:val="afffff5"/>
        <w:ind w:firstLine="420"/>
      </w:pPr>
    </w:p>
    <w:p w14:paraId="64B7CE1E" w14:textId="77777777" w:rsidR="00E05D58" w:rsidRDefault="00E05D58">
      <w:pPr>
        <w:pStyle w:val="afffff5"/>
        <w:ind w:firstLine="420"/>
      </w:pPr>
    </w:p>
    <w:p w14:paraId="7A6B3E2B" w14:textId="77777777" w:rsidR="00E05D58" w:rsidRDefault="00E05D58">
      <w:pPr>
        <w:pStyle w:val="afffff5"/>
        <w:ind w:firstLine="420"/>
        <w:sectPr w:rsidR="00E05D58">
          <w:headerReference w:type="even" r:id="rId22"/>
          <w:headerReference w:type="default" r:id="rId23"/>
          <w:footerReference w:type="even" r:id="rId24"/>
          <w:footerReference w:type="default" r:id="rId25"/>
          <w:pgSz w:w="11906" w:h="16838"/>
          <w:pgMar w:top="1928" w:right="1134" w:bottom="1134" w:left="1134" w:header="1418" w:footer="1134" w:gutter="284"/>
          <w:pgNumType w:start="1"/>
          <w:cols w:space="425"/>
          <w:formProt w:val="0"/>
          <w:docGrid w:linePitch="312"/>
        </w:sectPr>
      </w:pPr>
      <w:bookmarkStart w:id="146" w:name="BookMark6"/>
      <w:bookmarkEnd w:id="25"/>
    </w:p>
    <w:p w14:paraId="7F3CFFB0" w14:textId="77777777" w:rsidR="00E05D58" w:rsidRDefault="00000000">
      <w:pPr>
        <w:pStyle w:val="afffffc"/>
        <w:spacing w:after="120"/>
      </w:pPr>
      <w:bookmarkStart w:id="147" w:name="_Toc185856856"/>
      <w:r>
        <w:rPr>
          <w:rFonts w:hint="eastAsia"/>
          <w:spacing w:val="105"/>
        </w:rPr>
        <w:lastRenderedPageBreak/>
        <w:t>参考文</w:t>
      </w:r>
      <w:r>
        <w:rPr>
          <w:rFonts w:hint="eastAsia"/>
        </w:rPr>
        <w:t>献</w:t>
      </w:r>
      <w:bookmarkEnd w:id="147"/>
    </w:p>
    <w:p w14:paraId="6229FDBE" w14:textId="77777777" w:rsidR="00E05D58" w:rsidRDefault="00000000">
      <w:pPr>
        <w:pStyle w:val="afffff5"/>
        <w:ind w:firstLine="420"/>
      </w:pPr>
      <w:r>
        <w:rPr>
          <w:rFonts w:hint="eastAsia"/>
        </w:rPr>
        <w:t>[1]GB/T 5082  起重吊运指挥信号</w:t>
      </w:r>
    </w:p>
    <w:p w14:paraId="7FF85722" w14:textId="77777777" w:rsidR="00E05D58" w:rsidRDefault="00000000">
      <w:pPr>
        <w:pStyle w:val="afffff5"/>
        <w:ind w:firstLine="420"/>
      </w:pPr>
      <w:r>
        <w:rPr>
          <w:rFonts w:hint="eastAsia"/>
        </w:rPr>
        <w:t>[2]GB/T 5611  铸造术语</w:t>
      </w:r>
    </w:p>
    <w:p w14:paraId="7533AFE1" w14:textId="77777777" w:rsidR="00E05D58" w:rsidRDefault="00000000">
      <w:pPr>
        <w:pStyle w:val="afffff5"/>
        <w:ind w:firstLine="420"/>
      </w:pPr>
      <w:r>
        <w:rPr>
          <w:rFonts w:hint="eastAsia"/>
        </w:rPr>
        <w:t>[3]GB/T 6067.1  起重机械安全规程  第1部分：总则</w:t>
      </w:r>
    </w:p>
    <w:p w14:paraId="5AEF46BE" w14:textId="77777777" w:rsidR="00E05D58" w:rsidRDefault="00000000">
      <w:pPr>
        <w:pStyle w:val="afffff5"/>
        <w:ind w:firstLine="420"/>
      </w:pPr>
      <w:r>
        <w:rPr>
          <w:rFonts w:hint="eastAsia"/>
        </w:rPr>
        <w:t>[4]GB/T 8005.1  铝及铝合金术语  第1部分：产品及加工处理工艺</w:t>
      </w:r>
    </w:p>
    <w:p w14:paraId="2879D88B" w14:textId="77777777" w:rsidR="00E05D58" w:rsidRDefault="00000000">
      <w:pPr>
        <w:pStyle w:val="afffff5"/>
        <w:ind w:firstLine="420"/>
      </w:pPr>
      <w:r>
        <w:rPr>
          <w:rFonts w:hint="eastAsia"/>
        </w:rPr>
        <w:t>[5]GB/T 8918  重要用途钢丝绳</w:t>
      </w:r>
    </w:p>
    <w:p w14:paraId="65750717" w14:textId="77777777" w:rsidR="00E05D58" w:rsidRDefault="00000000">
      <w:pPr>
        <w:pStyle w:val="afffff5"/>
        <w:ind w:firstLine="420"/>
      </w:pPr>
      <w:r>
        <w:rPr>
          <w:rFonts w:hint="eastAsia"/>
        </w:rPr>
        <w:t>[6]GB/T 16762  一般用途钢丝绳吊索特性和技术条件</w:t>
      </w:r>
    </w:p>
    <w:p w14:paraId="559DD8D8" w14:textId="77777777" w:rsidR="00E05D58" w:rsidRDefault="00000000">
      <w:pPr>
        <w:pStyle w:val="afffff5"/>
        <w:ind w:firstLine="420"/>
      </w:pPr>
      <w:r>
        <w:rPr>
          <w:rFonts w:hint="eastAsia"/>
        </w:rPr>
        <w:t>[7]GB/T 20801.1  压力管道规范——工业管道 第1部分 总则</w:t>
      </w:r>
    </w:p>
    <w:p w14:paraId="2394A7FE" w14:textId="77777777" w:rsidR="00E05D58" w:rsidRDefault="00000000">
      <w:pPr>
        <w:pStyle w:val="afffff5"/>
        <w:ind w:firstLine="420"/>
      </w:pPr>
      <w:r>
        <w:rPr>
          <w:rFonts w:hint="eastAsia"/>
        </w:rPr>
        <w:t>[8]GB/T 20801.5  压力管道规范——工业管道 第5部分 检验与试验</w:t>
      </w:r>
    </w:p>
    <w:p w14:paraId="18FD86BB" w14:textId="77777777" w:rsidR="00E05D58" w:rsidRDefault="00000000">
      <w:pPr>
        <w:pStyle w:val="afffff5"/>
        <w:ind w:firstLine="420"/>
      </w:pPr>
      <w:r>
        <w:rPr>
          <w:rFonts w:hint="eastAsia"/>
        </w:rPr>
        <w:t>[9]GB/T 20801.6  压力管道规范——工业管道 第6部分 安全防护</w:t>
      </w:r>
    </w:p>
    <w:p w14:paraId="51266409" w14:textId="77777777" w:rsidR="00E05D58" w:rsidRDefault="00000000">
      <w:pPr>
        <w:pStyle w:val="afffff5"/>
        <w:ind w:firstLine="420"/>
      </w:pPr>
      <w:r>
        <w:rPr>
          <w:rFonts w:hint="eastAsia"/>
        </w:rPr>
        <w:t>[10]GB/T 29639  生产经营单位生产安全事故应急预案编制导则</w:t>
      </w:r>
    </w:p>
    <w:p w14:paraId="48D89EA3" w14:textId="77777777" w:rsidR="00E05D58" w:rsidRDefault="00000000">
      <w:pPr>
        <w:pStyle w:val="afffff5"/>
        <w:ind w:firstLine="420"/>
      </w:pPr>
      <w:r>
        <w:rPr>
          <w:rFonts w:hint="eastAsia"/>
        </w:rPr>
        <w:t>[11]GB/T 3766-2015  液压传动  系统及其元件的通用规则和安全要求</w:t>
      </w:r>
    </w:p>
    <w:p w14:paraId="394AA63C" w14:textId="77777777" w:rsidR="00E05D58" w:rsidRDefault="00000000">
      <w:pPr>
        <w:pStyle w:val="afffff5"/>
        <w:ind w:firstLine="420"/>
      </w:pPr>
      <w:r>
        <w:rPr>
          <w:rFonts w:hint="eastAsia"/>
        </w:rPr>
        <w:t>[12]GB/T 23821-2022  机械安全  防止上下肢触及危险区的安全距离</w:t>
      </w:r>
    </w:p>
    <w:p w14:paraId="7FD82F86" w14:textId="77777777" w:rsidR="00E05D58" w:rsidRDefault="00000000">
      <w:pPr>
        <w:pStyle w:val="afffff5"/>
        <w:ind w:firstLine="420"/>
      </w:pPr>
      <w:r>
        <w:rPr>
          <w:rFonts w:hint="eastAsia"/>
        </w:rPr>
        <w:t>[13]GB/T 12265-2021  机械安全  防止人体部位挤压的最小间距</w:t>
      </w:r>
    </w:p>
    <w:p w14:paraId="23A41ED1" w14:textId="77777777" w:rsidR="00E05D58" w:rsidRDefault="00000000">
      <w:pPr>
        <w:pStyle w:val="afffff5"/>
        <w:ind w:firstLine="420"/>
      </w:pPr>
      <w:r>
        <w:rPr>
          <w:rFonts w:hint="eastAsia"/>
        </w:rPr>
        <w:t>[14]GB 34529  起重机和葫芦 钢丝绳和卷筒和滑轮的选择</w:t>
      </w:r>
    </w:p>
    <w:p w14:paraId="6A3F0A92" w14:textId="77777777" w:rsidR="00E05D58" w:rsidRDefault="00000000">
      <w:pPr>
        <w:pStyle w:val="afffff5"/>
        <w:ind w:firstLine="420"/>
      </w:pPr>
      <w:r>
        <w:rPr>
          <w:rFonts w:hint="eastAsia"/>
        </w:rPr>
        <w:t>[15]GB 50053  20kV及以下变电所设计规范</w:t>
      </w:r>
    </w:p>
    <w:p w14:paraId="0F856A4B" w14:textId="77777777" w:rsidR="00E05D58" w:rsidRDefault="00000000">
      <w:pPr>
        <w:pStyle w:val="afffff5"/>
        <w:ind w:firstLine="420"/>
      </w:pPr>
      <w:r>
        <w:rPr>
          <w:rFonts w:hint="eastAsia"/>
        </w:rPr>
        <w:t>[16]GB 50140  建筑灭火器配置设计规范</w:t>
      </w:r>
    </w:p>
    <w:p w14:paraId="0C4B7E44" w14:textId="77777777" w:rsidR="00E05D58" w:rsidRDefault="00000000">
      <w:pPr>
        <w:pStyle w:val="afffff5"/>
        <w:ind w:firstLine="420"/>
      </w:pPr>
      <w:r>
        <w:rPr>
          <w:rFonts w:hint="eastAsia"/>
        </w:rPr>
        <w:t>[17]GB 50974  消防给水及消火栓系统技术规范</w:t>
      </w:r>
    </w:p>
    <w:p w14:paraId="4737A0F6" w14:textId="77777777" w:rsidR="00E05D58" w:rsidRDefault="00000000">
      <w:pPr>
        <w:pStyle w:val="afffff5"/>
        <w:ind w:firstLine="420"/>
      </w:pPr>
      <w:r>
        <w:rPr>
          <w:rFonts w:hint="eastAsia"/>
        </w:rPr>
        <w:t>[18]AQ 9007  生产安全事故应急演练</w:t>
      </w:r>
    </w:p>
    <w:p w14:paraId="3C26E84A" w14:textId="77777777" w:rsidR="00E05D58" w:rsidRDefault="00000000">
      <w:pPr>
        <w:pStyle w:val="afffff5"/>
        <w:ind w:firstLine="420"/>
      </w:pPr>
      <w:r>
        <w:rPr>
          <w:rFonts w:hint="eastAsia"/>
        </w:rPr>
        <w:t>[19]AQ/T 9011  生产经营单位生产安全事故应急预案评估指南</w:t>
      </w:r>
    </w:p>
    <w:p w14:paraId="3BAA4071" w14:textId="77777777" w:rsidR="00E05D58" w:rsidRDefault="00000000">
      <w:pPr>
        <w:pStyle w:val="afffff5"/>
        <w:ind w:firstLine="420"/>
      </w:pPr>
      <w:r>
        <w:rPr>
          <w:rFonts w:hint="eastAsia"/>
        </w:rPr>
        <w:t>[20]JB/T 7688.5  冶金起重机技术条件 第5部分：铸造起重机</w:t>
      </w:r>
    </w:p>
    <w:p w14:paraId="0D76F590" w14:textId="77777777" w:rsidR="00E05D58" w:rsidRDefault="00000000">
      <w:pPr>
        <w:pStyle w:val="afffff5"/>
        <w:ind w:firstLine="420"/>
      </w:pPr>
      <w:r>
        <w:rPr>
          <w:rFonts w:hint="eastAsia"/>
        </w:rPr>
        <w:t>[21]YS/T 12  铝及铝合金火焰熔炼炉、保温</w:t>
      </w:r>
      <w:proofErr w:type="gramStart"/>
      <w:r>
        <w:rPr>
          <w:rFonts w:hint="eastAsia"/>
        </w:rPr>
        <w:t>炉技术</w:t>
      </w:r>
      <w:proofErr w:type="gramEnd"/>
      <w:r>
        <w:rPr>
          <w:rFonts w:hint="eastAsia"/>
        </w:rPr>
        <w:t>条件</w:t>
      </w:r>
    </w:p>
    <w:p w14:paraId="27B745DE" w14:textId="77777777" w:rsidR="00E05D58" w:rsidRDefault="00E05D58">
      <w:pPr>
        <w:pStyle w:val="afffff5"/>
        <w:ind w:firstLine="420"/>
      </w:pPr>
    </w:p>
    <w:p w14:paraId="3D002419" w14:textId="77777777" w:rsidR="00E05D58" w:rsidRDefault="00000000">
      <w:pPr>
        <w:pStyle w:val="afffff5"/>
        <w:ind w:firstLineChars="0" w:firstLine="0"/>
        <w:jc w:val="center"/>
      </w:pPr>
      <w:bookmarkStart w:id="148" w:name="BookMark8"/>
      <w:bookmarkEnd w:id="146"/>
      <w:r>
        <w:rPr>
          <w:noProof/>
        </w:rPr>
        <w:drawing>
          <wp:inline distT="0" distB="0" distL="0" distR="0" wp14:anchorId="00A5FDF4" wp14:editId="7B0C241F">
            <wp:extent cx="1485900" cy="317500"/>
            <wp:effectExtent l="0" t="0" r="0" b="6350"/>
            <wp:docPr id="837202199" name="图片 1"/>
            <wp:cNvGraphicFramePr/>
            <a:graphic xmlns:a="http://schemas.openxmlformats.org/drawingml/2006/main">
              <a:graphicData uri="http://schemas.openxmlformats.org/drawingml/2006/picture">
                <pic:pic xmlns:pic="http://schemas.openxmlformats.org/drawingml/2006/picture">
                  <pic:nvPicPr>
                    <pic:cNvPr id="837202199" name="图片 1"/>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8"/>
    </w:p>
    <w:sectPr w:rsidR="00E05D58">
      <w:headerReference w:type="even" r:id="rId27"/>
      <w:headerReference w:type="default" r:id="rId28"/>
      <w:footerReference w:type="even" r:id="rId29"/>
      <w:footerReference w:type="default" r:id="rId30"/>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92A4" w14:textId="77777777" w:rsidR="00957E86" w:rsidRDefault="00957E86">
      <w:pPr>
        <w:spacing w:line="240" w:lineRule="auto"/>
      </w:pPr>
      <w:r>
        <w:separator/>
      </w:r>
    </w:p>
  </w:endnote>
  <w:endnote w:type="continuationSeparator" w:id="0">
    <w:p w14:paraId="1CCF2964" w14:textId="77777777" w:rsidR="00957E86" w:rsidRDefault="00957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86F5" w14:textId="77777777" w:rsidR="00E05D58" w:rsidRDefault="00000000">
    <w:pPr>
      <w:pStyle w:val="afffe"/>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D953" w14:textId="77777777" w:rsidR="00E05D58" w:rsidRDefault="00000000">
    <w:pPr>
      <w:pStyle w:val="afffff1"/>
    </w:pPr>
    <w:r>
      <w:fldChar w:fldCharType="begin"/>
    </w:r>
    <w:r>
      <w:instrText xml:space="preserve"> PAGE   \* MERGEFORMAT \* MERGEFORMAT </w:instrText>
    </w:r>
    <w:r>
      <w:fldChar w:fldCharType="separate"/>
    </w:r>
    <w:r>
      <w:t>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0401" w14:textId="77777777" w:rsidR="00E05D58" w:rsidRDefault="00000000">
    <w:pPr>
      <w:pStyle w:val="afffff2"/>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E5EB" w14:textId="77777777" w:rsidR="00E05D58" w:rsidRDefault="00E05D58">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686D" w14:textId="77777777" w:rsidR="00E05D58" w:rsidRDefault="00E05D58">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FC7A" w14:textId="77777777" w:rsidR="00E05D58" w:rsidRDefault="00000000">
    <w:pPr>
      <w:pStyle w:val="afffff1"/>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4FBF" w14:textId="77777777" w:rsidR="00E05D58" w:rsidRDefault="00000000">
    <w:pPr>
      <w:pStyle w:val="afffff2"/>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C93" w14:textId="77777777" w:rsidR="00E05D58" w:rsidRDefault="00000000">
    <w:pPr>
      <w:pStyle w:val="afffff1"/>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4CC1" w14:textId="77777777" w:rsidR="00E05D58" w:rsidRDefault="00000000">
    <w:pPr>
      <w:pStyle w:val="afffff2"/>
    </w:pPr>
    <w:r>
      <w:fldChar w:fldCharType="begin"/>
    </w:r>
    <w:r>
      <w:instrText>PAGE   \* MERGEFORMAT</w:instrText>
    </w:r>
    <w:r>
      <w:fldChar w:fldCharType="separate"/>
    </w:r>
    <w:r>
      <w:rPr>
        <w:lang w:val="zh-CN"/>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C01B" w14:textId="77777777" w:rsidR="00E05D58" w:rsidRDefault="00000000">
    <w:pPr>
      <w:pStyle w:val="afffff1"/>
    </w:pPr>
    <w:r>
      <w:fldChar w:fldCharType="begin"/>
    </w:r>
    <w:r>
      <w:instrText xml:space="preserve"> PAGE   \* MERGEFORMAT \* MERGEFORMAT </w:instrText>
    </w:r>
    <w:r>
      <w:fldChar w:fldCharType="separate"/>
    </w:r>
    <w: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95BB" w14:textId="77777777" w:rsidR="00E05D58"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E2C33" w14:textId="77777777" w:rsidR="00957E86" w:rsidRDefault="00957E86">
      <w:pPr>
        <w:spacing w:line="240" w:lineRule="auto"/>
      </w:pPr>
      <w:r>
        <w:separator/>
      </w:r>
    </w:p>
  </w:footnote>
  <w:footnote w:type="continuationSeparator" w:id="0">
    <w:p w14:paraId="08A50C30" w14:textId="77777777" w:rsidR="00957E86" w:rsidRDefault="00957E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2A73" w14:textId="77777777" w:rsidR="00E05D58" w:rsidRDefault="00E05D58">
    <w:pPr>
      <w:pStyle w:val="affff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D2AA" w14:textId="4F6665E2" w:rsidR="00E05D58" w:rsidRDefault="00000000">
    <w:pPr>
      <w:pStyle w:val="afffffb"/>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sidR="00F43CE4">
      <w:rPr>
        <w:rFonts w:hint="eastAsia"/>
        <w:noProof/>
      </w:rPr>
      <w:t>AQ XXXXX—XXXX</w:t>
    </w:r>
    <w:r>
      <w:rPr>
        <w:rFonts w:hint="eastAsia"/>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F2C9" w14:textId="77777777" w:rsidR="00E05D58" w:rsidRDefault="00000000">
    <w:pPr>
      <w:pStyle w:val="afffffa"/>
      <w:rPr>
        <w:rFonts w:hint="eastAsia"/>
      </w:rPr>
    </w:pPr>
    <w:r>
      <w:fldChar w:fldCharType="begin"/>
    </w:r>
    <w:r>
      <w:instrText xml:space="preserve"> STYLEREF  标准文件_文件编号  \* MERGEFORMAT </w:instrText>
    </w:r>
    <w:r>
      <w:fldChar w:fldCharType="separate"/>
    </w:r>
    <w:r>
      <w:t>AQ XXXXX</w:t>
    </w:r>
    <w:r>
      <w:t>—</w:t>
    </w:r>
    <w:r>
      <w:t>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D6B5" w14:textId="77777777" w:rsidR="00E05D58" w:rsidRDefault="00000000">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1943" w14:textId="77777777" w:rsidR="00E05D58" w:rsidRDefault="00E05D58">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29CB" w14:textId="77777777" w:rsidR="00E05D58" w:rsidRDefault="00000000">
    <w:pPr>
      <w:pStyle w:val="afffffb"/>
      <w:rPr>
        <w:rFonts w:hint="eastAsia"/>
      </w:rPr>
    </w:pPr>
    <w:r>
      <w:fldChar w:fldCharType="begin"/>
    </w:r>
    <w:r>
      <w:instrText xml:space="preserve"> STYLEREF  标准文件_文件编号 \* MERGEFORMAT </w:instrText>
    </w:r>
    <w:r>
      <w:fldChar w:fldCharType="separate"/>
    </w:r>
    <w:r>
      <w:t>AQ XXXXX</w:t>
    </w:r>
    <w:r>
      <w:t>—</w:t>
    </w:r>
    <w:r>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10C1" w14:textId="1872571D" w:rsidR="00E05D58" w:rsidRDefault="00000000">
    <w:pPr>
      <w:pStyle w:val="afffffa"/>
      <w:rPr>
        <w:rFonts w:hint="eastAsia"/>
      </w:rPr>
    </w:pPr>
    <w:r>
      <w:fldChar w:fldCharType="begin"/>
    </w:r>
    <w:r>
      <w:instrText xml:space="preserve"> STYLEREF  标准文件_文件编号  \* MERGEFORMAT </w:instrText>
    </w:r>
    <w:r>
      <w:fldChar w:fldCharType="separate"/>
    </w:r>
    <w:r w:rsidR="00F43CE4">
      <w:rPr>
        <w:rFonts w:hint="eastAsia"/>
        <w:noProof/>
      </w:rPr>
      <w:t>AQ XXXXX—XXXX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733F" w14:textId="6434A281" w:rsidR="00E05D58" w:rsidRDefault="00000000">
    <w:pPr>
      <w:pStyle w:val="afffffb"/>
      <w:rPr>
        <w:rFonts w:hint="eastAsia"/>
      </w:rPr>
    </w:pPr>
    <w:r>
      <w:rPr>
        <w:rFonts w:hint="eastAsia"/>
      </w:rPr>
      <w:fldChar w:fldCharType="begin"/>
    </w:r>
    <w:r>
      <w:rPr>
        <w:rFonts w:hint="eastAsia"/>
      </w:rPr>
      <w:instrText xml:space="preserve"> </w:instrText>
    </w:r>
    <w:r>
      <w:instrText>STYLEREF  标准文件_文件编号 \* MERGEFORMAT</w:instrText>
    </w:r>
    <w:r>
      <w:rPr>
        <w:rFonts w:hint="eastAsia"/>
      </w:rPr>
      <w:instrText xml:space="preserve"> </w:instrText>
    </w:r>
    <w:r>
      <w:rPr>
        <w:rFonts w:hint="eastAsia"/>
      </w:rPr>
      <w:fldChar w:fldCharType="separate"/>
    </w:r>
    <w:r w:rsidR="00F43CE4">
      <w:rPr>
        <w:rFonts w:hint="eastAsia"/>
        <w:noProof/>
      </w:rPr>
      <w:t>AQ XXXXX—XXXX</w:t>
    </w:r>
    <w:r>
      <w:rPr>
        <w:rFonts w:hint="eastAsia"/>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367D" w14:textId="77777777" w:rsidR="00E05D58" w:rsidRDefault="00000000">
    <w:pPr>
      <w:pStyle w:val="afffffa"/>
      <w:rPr>
        <w:rFonts w:hint="eastAsia"/>
      </w:rPr>
    </w:pPr>
    <w:r>
      <w:fldChar w:fldCharType="begin"/>
    </w:r>
    <w:r>
      <w:instrText xml:space="preserve"> STYLEREF  标准文件_文件编号  \* MERGEFORMAT </w:instrText>
    </w:r>
    <w:r>
      <w:fldChar w:fldCharType="separate"/>
    </w:r>
    <w:r>
      <w:t>AQ XXXXX</w:t>
    </w:r>
    <w:r>
      <w:t>—</w:t>
    </w:r>
    <w: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D423" w14:textId="2A36661C" w:rsidR="00E05D58" w:rsidRDefault="00000000">
    <w:pPr>
      <w:pStyle w:val="afffffb"/>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sidR="00F43CE4">
      <w:rPr>
        <w:rFonts w:hint="eastAsia"/>
        <w:noProof/>
      </w:rPr>
      <w:t>AQ XXXXX—XXXX</w:t>
    </w:r>
    <w:r>
      <w:rPr>
        <w:rFonts w:hint="eastAsia"/>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54B8" w14:textId="05B5712F" w:rsidR="00E05D58" w:rsidRDefault="00000000">
    <w:pPr>
      <w:pStyle w:val="afffffa"/>
      <w:rPr>
        <w:rFonts w:hint="eastAsia"/>
      </w:rPr>
    </w:pPr>
    <w:r>
      <w:fldChar w:fldCharType="begin"/>
    </w:r>
    <w:r>
      <w:instrText xml:space="preserve"> STYLEREF  标准文件_文件编号  \* MERGEFORMAT </w:instrText>
    </w:r>
    <w:r>
      <w:fldChar w:fldCharType="separate"/>
    </w:r>
    <w:r w:rsidR="00F43CE4">
      <w:rPr>
        <w:rFonts w:hint="eastAsia"/>
        <w:noProof/>
      </w:rPr>
      <w:t>AQ XXXXX—XXXX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74596900">
    <w:abstractNumId w:val="0"/>
  </w:num>
  <w:num w:numId="2" w16cid:durableId="10836019">
    <w:abstractNumId w:val="27"/>
  </w:num>
  <w:num w:numId="3" w16cid:durableId="722293946">
    <w:abstractNumId w:val="5"/>
  </w:num>
  <w:num w:numId="4" w16cid:durableId="897320770">
    <w:abstractNumId w:val="23"/>
  </w:num>
  <w:num w:numId="5" w16cid:durableId="1040086359">
    <w:abstractNumId w:val="18"/>
  </w:num>
  <w:num w:numId="6" w16cid:durableId="645009029">
    <w:abstractNumId w:val="13"/>
  </w:num>
  <w:num w:numId="7" w16cid:durableId="568927354">
    <w:abstractNumId w:val="8"/>
  </w:num>
  <w:num w:numId="8" w16cid:durableId="1105349513">
    <w:abstractNumId w:val="3"/>
  </w:num>
  <w:num w:numId="9" w16cid:durableId="1012223302">
    <w:abstractNumId w:val="9"/>
  </w:num>
  <w:num w:numId="10" w16cid:durableId="1900242160">
    <w:abstractNumId w:val="16"/>
  </w:num>
  <w:num w:numId="11" w16cid:durableId="1831210423">
    <w:abstractNumId w:val="25"/>
  </w:num>
  <w:num w:numId="12" w16cid:durableId="926883664">
    <w:abstractNumId w:val="11"/>
  </w:num>
  <w:num w:numId="13" w16cid:durableId="1246525571">
    <w:abstractNumId w:val="12"/>
  </w:num>
  <w:num w:numId="14" w16cid:durableId="1303342284">
    <w:abstractNumId w:val="7"/>
  </w:num>
  <w:num w:numId="15" w16cid:durableId="103696725">
    <w:abstractNumId w:val="19"/>
  </w:num>
  <w:num w:numId="16" w16cid:durableId="610011879">
    <w:abstractNumId w:val="21"/>
  </w:num>
  <w:num w:numId="17" w16cid:durableId="854464280">
    <w:abstractNumId w:val="17"/>
  </w:num>
  <w:num w:numId="18" w16cid:durableId="354428931">
    <w:abstractNumId w:val="29"/>
  </w:num>
  <w:num w:numId="19" w16cid:durableId="679739544">
    <w:abstractNumId w:val="15"/>
  </w:num>
  <w:num w:numId="20" w16cid:durableId="868371892">
    <w:abstractNumId w:val="1"/>
  </w:num>
  <w:num w:numId="21" w16cid:durableId="70742617">
    <w:abstractNumId w:val="10"/>
  </w:num>
  <w:num w:numId="22" w16cid:durableId="53816268">
    <w:abstractNumId w:val="30"/>
  </w:num>
  <w:num w:numId="23" w16cid:durableId="2131044811">
    <w:abstractNumId w:val="20"/>
  </w:num>
  <w:num w:numId="24" w16cid:durableId="1188373440">
    <w:abstractNumId w:val="6"/>
  </w:num>
  <w:num w:numId="25" w16cid:durableId="1126579888">
    <w:abstractNumId w:val="26"/>
  </w:num>
  <w:num w:numId="26" w16cid:durableId="1945965787">
    <w:abstractNumId w:val="28"/>
  </w:num>
  <w:num w:numId="27" w16cid:durableId="1832676705">
    <w:abstractNumId w:val="2"/>
  </w:num>
  <w:num w:numId="28" w16cid:durableId="1434015127">
    <w:abstractNumId w:val="4"/>
  </w:num>
  <w:num w:numId="29" w16cid:durableId="861896574">
    <w:abstractNumId w:val="14"/>
  </w:num>
  <w:num w:numId="30" w16cid:durableId="1212620652">
    <w:abstractNumId w:val="24"/>
  </w:num>
  <w:num w:numId="31" w16cid:durableId="1153716844">
    <w:abstractNumId w:val="22"/>
  </w:num>
  <w:num w:numId="32" w16cid:durableId="4217259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60179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86620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77473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5020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53796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5513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1373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documentProtection w:edit="forms" w:enforcement="1" w:cryptProviderType="rsaAES" w:cryptAlgorithmClass="hash" w:cryptAlgorithmType="typeAny" w:cryptAlgorithmSid="14" w:cryptSpinCount="100000" w:hash="l1Cm3mH7yKwCDpltQGMLpKZDUpJPvoVxDFW4nUcGclOVA/h/NqDYQ3wrBbpvcMsg3j9ctPjxvvTgS9OoAAZRHA==" w:salt="Ur7UJvRCYxDaohpdnLCsCg=="/>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Y0Nzc2NGY3NTYzYTQ2ZmE4MTE0ZjlmYjI3YzBiMjcifQ=="/>
  </w:docVars>
  <w:rsids>
    <w:rsidRoot w:val="00253C6B"/>
    <w:rsid w:val="E1AB9A09"/>
    <w:rsid w:val="FCFF7FC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304"/>
    <w:rsid w:val="000A19FC"/>
    <w:rsid w:val="000A296B"/>
    <w:rsid w:val="000A7311"/>
    <w:rsid w:val="000B060F"/>
    <w:rsid w:val="000B1592"/>
    <w:rsid w:val="000B1FF2"/>
    <w:rsid w:val="000B3CDA"/>
    <w:rsid w:val="000B47E9"/>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3B58"/>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1AA4"/>
    <w:rsid w:val="001F2508"/>
    <w:rsid w:val="001F4370"/>
    <w:rsid w:val="001F4816"/>
    <w:rsid w:val="001F69B4"/>
    <w:rsid w:val="001F77C7"/>
    <w:rsid w:val="00200183"/>
    <w:rsid w:val="0020107D"/>
    <w:rsid w:val="00202AA4"/>
    <w:rsid w:val="002031F7"/>
    <w:rsid w:val="002040E6"/>
    <w:rsid w:val="002041FE"/>
    <w:rsid w:val="0020527B"/>
    <w:rsid w:val="002059A4"/>
    <w:rsid w:val="00205F2C"/>
    <w:rsid w:val="00210B15"/>
    <w:rsid w:val="002142EA"/>
    <w:rsid w:val="002204BB"/>
    <w:rsid w:val="00221B79"/>
    <w:rsid w:val="00221C6B"/>
    <w:rsid w:val="00224596"/>
    <w:rsid w:val="002253A1"/>
    <w:rsid w:val="00225CF8"/>
    <w:rsid w:val="0022718D"/>
    <w:rsid w:val="0022794E"/>
    <w:rsid w:val="00232BA0"/>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53C6B"/>
    <w:rsid w:val="0026148A"/>
    <w:rsid w:val="00262696"/>
    <w:rsid w:val="002634BC"/>
    <w:rsid w:val="002643C3"/>
    <w:rsid w:val="0026488B"/>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0EB3"/>
    <w:rsid w:val="002F30E0"/>
    <w:rsid w:val="002F35E4"/>
    <w:rsid w:val="002F3730"/>
    <w:rsid w:val="002F38E1"/>
    <w:rsid w:val="002F7AF6"/>
    <w:rsid w:val="00300E63"/>
    <w:rsid w:val="00302F5F"/>
    <w:rsid w:val="0030441D"/>
    <w:rsid w:val="00306063"/>
    <w:rsid w:val="00313B85"/>
    <w:rsid w:val="00317988"/>
    <w:rsid w:val="003221B4"/>
    <w:rsid w:val="00322E62"/>
    <w:rsid w:val="00323240"/>
    <w:rsid w:val="00324EDD"/>
    <w:rsid w:val="003331E4"/>
    <w:rsid w:val="00334A81"/>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669C0"/>
    <w:rsid w:val="003705F4"/>
    <w:rsid w:val="00370D58"/>
    <w:rsid w:val="00371316"/>
    <w:rsid w:val="00376713"/>
    <w:rsid w:val="00381815"/>
    <w:rsid w:val="003819AF"/>
    <w:rsid w:val="003820E9"/>
    <w:rsid w:val="00382DE7"/>
    <w:rsid w:val="003840F8"/>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E576D"/>
    <w:rsid w:val="003E6D9C"/>
    <w:rsid w:val="003F0841"/>
    <w:rsid w:val="003F23D3"/>
    <w:rsid w:val="003F3F08"/>
    <w:rsid w:val="003F49F1"/>
    <w:rsid w:val="003F6272"/>
    <w:rsid w:val="003F72A3"/>
    <w:rsid w:val="00400E72"/>
    <w:rsid w:val="00401400"/>
    <w:rsid w:val="00404869"/>
    <w:rsid w:val="00405884"/>
    <w:rsid w:val="00405A6A"/>
    <w:rsid w:val="00407D39"/>
    <w:rsid w:val="0041477A"/>
    <w:rsid w:val="004167A3"/>
    <w:rsid w:val="00422082"/>
    <w:rsid w:val="00431F45"/>
    <w:rsid w:val="00432DAA"/>
    <w:rsid w:val="00434305"/>
    <w:rsid w:val="00435DF7"/>
    <w:rsid w:val="0044083F"/>
    <w:rsid w:val="00441AE7"/>
    <w:rsid w:val="00443CCE"/>
    <w:rsid w:val="00445574"/>
    <w:rsid w:val="004467FB"/>
    <w:rsid w:val="004508F5"/>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5935"/>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03F4"/>
    <w:rsid w:val="00540DA6"/>
    <w:rsid w:val="00541853"/>
    <w:rsid w:val="00543BDA"/>
    <w:rsid w:val="005441CC"/>
    <w:rsid w:val="005479DA"/>
    <w:rsid w:val="00547BCC"/>
    <w:rsid w:val="0055013B"/>
    <w:rsid w:val="00551F6F"/>
    <w:rsid w:val="00555044"/>
    <w:rsid w:val="0055798D"/>
    <w:rsid w:val="00561475"/>
    <w:rsid w:val="0056487B"/>
    <w:rsid w:val="00564FB9"/>
    <w:rsid w:val="00573D9E"/>
    <w:rsid w:val="005801E3"/>
    <w:rsid w:val="00581802"/>
    <w:rsid w:val="005836A8"/>
    <w:rsid w:val="0058409C"/>
    <w:rsid w:val="00584262"/>
    <w:rsid w:val="00586630"/>
    <w:rsid w:val="00587ADD"/>
    <w:rsid w:val="00593544"/>
    <w:rsid w:val="00595FE5"/>
    <w:rsid w:val="00596160"/>
    <w:rsid w:val="005966E2"/>
    <w:rsid w:val="00597007"/>
    <w:rsid w:val="00597324"/>
    <w:rsid w:val="005A0966"/>
    <w:rsid w:val="005A11B7"/>
    <w:rsid w:val="005A260B"/>
    <w:rsid w:val="005A4A1B"/>
    <w:rsid w:val="005A7830"/>
    <w:rsid w:val="005A7FCE"/>
    <w:rsid w:val="005B0F3F"/>
    <w:rsid w:val="005B42BF"/>
    <w:rsid w:val="005B4903"/>
    <w:rsid w:val="005B51CE"/>
    <w:rsid w:val="005B52E3"/>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270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2A0F"/>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5597"/>
    <w:rsid w:val="006D6593"/>
    <w:rsid w:val="006D686E"/>
    <w:rsid w:val="006F03A8"/>
    <w:rsid w:val="006F1129"/>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951"/>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2ECB"/>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4CA9"/>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297"/>
    <w:rsid w:val="008603CE"/>
    <w:rsid w:val="008620FC"/>
    <w:rsid w:val="008627A5"/>
    <w:rsid w:val="00863CAA"/>
    <w:rsid w:val="00863E05"/>
    <w:rsid w:val="0086431E"/>
    <w:rsid w:val="00865ACA"/>
    <w:rsid w:val="00865D28"/>
    <w:rsid w:val="00865F85"/>
    <w:rsid w:val="00867C10"/>
    <w:rsid w:val="00870439"/>
    <w:rsid w:val="00870DA1"/>
    <w:rsid w:val="008756A1"/>
    <w:rsid w:val="008834B4"/>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2013"/>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C3E"/>
    <w:rsid w:val="009161A8"/>
    <w:rsid w:val="009245F5"/>
    <w:rsid w:val="009249EC"/>
    <w:rsid w:val="009273B3"/>
    <w:rsid w:val="00930147"/>
    <w:rsid w:val="009305B5"/>
    <w:rsid w:val="00941FA3"/>
    <w:rsid w:val="009429D5"/>
    <w:rsid w:val="00942BF1"/>
    <w:rsid w:val="00945180"/>
    <w:rsid w:val="00945428"/>
    <w:rsid w:val="0094607B"/>
    <w:rsid w:val="00953604"/>
    <w:rsid w:val="0095496B"/>
    <w:rsid w:val="00957E86"/>
    <w:rsid w:val="009610DC"/>
    <w:rsid w:val="00961490"/>
    <w:rsid w:val="0096381A"/>
    <w:rsid w:val="00965E04"/>
    <w:rsid w:val="009674AD"/>
    <w:rsid w:val="00970CDC"/>
    <w:rsid w:val="00975BB0"/>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047"/>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6BC"/>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781"/>
    <w:rsid w:val="00A42CDF"/>
    <w:rsid w:val="00A4307B"/>
    <w:rsid w:val="00A4452E"/>
    <w:rsid w:val="00A4472C"/>
    <w:rsid w:val="00A44E69"/>
    <w:rsid w:val="00A4661E"/>
    <w:rsid w:val="00A55BD6"/>
    <w:rsid w:val="00A55D50"/>
    <w:rsid w:val="00A57142"/>
    <w:rsid w:val="00A61D48"/>
    <w:rsid w:val="00A648CD"/>
    <w:rsid w:val="00A6537A"/>
    <w:rsid w:val="00A67866"/>
    <w:rsid w:val="00A70B07"/>
    <w:rsid w:val="00A710D4"/>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3C67"/>
    <w:rsid w:val="00AA4286"/>
    <w:rsid w:val="00AA456B"/>
    <w:rsid w:val="00AA57F5"/>
    <w:rsid w:val="00AA672E"/>
    <w:rsid w:val="00AA6EC9"/>
    <w:rsid w:val="00AA793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1D5B"/>
    <w:rsid w:val="00B4346D"/>
    <w:rsid w:val="00B440F4"/>
    <w:rsid w:val="00B44432"/>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63B"/>
    <w:rsid w:val="00BA2724"/>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15BD7"/>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30CF"/>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3BA4"/>
    <w:rsid w:val="00C9435D"/>
    <w:rsid w:val="00C96741"/>
    <w:rsid w:val="00CA2D1B"/>
    <w:rsid w:val="00CA662A"/>
    <w:rsid w:val="00CA7AFD"/>
    <w:rsid w:val="00CA7C3C"/>
    <w:rsid w:val="00CB0189"/>
    <w:rsid w:val="00CB0787"/>
    <w:rsid w:val="00CB0BA2"/>
    <w:rsid w:val="00CB1A42"/>
    <w:rsid w:val="00CB1B0C"/>
    <w:rsid w:val="00CB2C0B"/>
    <w:rsid w:val="00CB517D"/>
    <w:rsid w:val="00CC038D"/>
    <w:rsid w:val="00CC39FF"/>
    <w:rsid w:val="00CC3C2F"/>
    <w:rsid w:val="00CC4AC8"/>
    <w:rsid w:val="00CC5233"/>
    <w:rsid w:val="00CC5DE6"/>
    <w:rsid w:val="00CC6BE4"/>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1ACD"/>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571A"/>
    <w:rsid w:val="00DB66CA"/>
    <w:rsid w:val="00DB6BCA"/>
    <w:rsid w:val="00DB7113"/>
    <w:rsid w:val="00DC0321"/>
    <w:rsid w:val="00DC3067"/>
    <w:rsid w:val="00DC370B"/>
    <w:rsid w:val="00DC5B90"/>
    <w:rsid w:val="00DD00FF"/>
    <w:rsid w:val="00DD0619"/>
    <w:rsid w:val="00DD07FB"/>
    <w:rsid w:val="00DD0AD3"/>
    <w:rsid w:val="00DD25C6"/>
    <w:rsid w:val="00DD4FE5"/>
    <w:rsid w:val="00DD54B0"/>
    <w:rsid w:val="00DD57EE"/>
    <w:rsid w:val="00DD6BCC"/>
    <w:rsid w:val="00DE055F"/>
    <w:rsid w:val="00DE0A4B"/>
    <w:rsid w:val="00DE2410"/>
    <w:rsid w:val="00DE2939"/>
    <w:rsid w:val="00DE6E81"/>
    <w:rsid w:val="00DE703F"/>
    <w:rsid w:val="00DE7595"/>
    <w:rsid w:val="00DF1961"/>
    <w:rsid w:val="00DF44DE"/>
    <w:rsid w:val="00DF4A10"/>
    <w:rsid w:val="00E01138"/>
    <w:rsid w:val="00E02039"/>
    <w:rsid w:val="00E02DFB"/>
    <w:rsid w:val="00E030F9"/>
    <w:rsid w:val="00E0311A"/>
    <w:rsid w:val="00E03138"/>
    <w:rsid w:val="00E05D5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90B"/>
    <w:rsid w:val="00E50D3A"/>
    <w:rsid w:val="00E51387"/>
    <w:rsid w:val="00E51E68"/>
    <w:rsid w:val="00E52EFD"/>
    <w:rsid w:val="00E5408A"/>
    <w:rsid w:val="00E56800"/>
    <w:rsid w:val="00E62114"/>
    <w:rsid w:val="00E62FF9"/>
    <w:rsid w:val="00E635D6"/>
    <w:rsid w:val="00E639BC"/>
    <w:rsid w:val="00E664CC"/>
    <w:rsid w:val="00E67C74"/>
    <w:rsid w:val="00E70388"/>
    <w:rsid w:val="00E70B15"/>
    <w:rsid w:val="00E70F92"/>
    <w:rsid w:val="00E74C54"/>
    <w:rsid w:val="00E77A03"/>
    <w:rsid w:val="00E8047D"/>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C753F"/>
    <w:rsid w:val="00ED067A"/>
    <w:rsid w:val="00ED2B50"/>
    <w:rsid w:val="00EE0350"/>
    <w:rsid w:val="00EE0719"/>
    <w:rsid w:val="00EE0E80"/>
    <w:rsid w:val="00EE613F"/>
    <w:rsid w:val="00EE7295"/>
    <w:rsid w:val="00EE7869"/>
    <w:rsid w:val="00EF054A"/>
    <w:rsid w:val="00EF3235"/>
    <w:rsid w:val="00EF46F8"/>
    <w:rsid w:val="00EF7E72"/>
    <w:rsid w:val="00F01542"/>
    <w:rsid w:val="00F06D37"/>
    <w:rsid w:val="00F07B9D"/>
    <w:rsid w:val="00F10926"/>
    <w:rsid w:val="00F11586"/>
    <w:rsid w:val="00F1183B"/>
    <w:rsid w:val="00F11C9F"/>
    <w:rsid w:val="00F12263"/>
    <w:rsid w:val="00F1409D"/>
    <w:rsid w:val="00F14214"/>
    <w:rsid w:val="00F157A9"/>
    <w:rsid w:val="00F25BB6"/>
    <w:rsid w:val="00F26380"/>
    <w:rsid w:val="00F26B7E"/>
    <w:rsid w:val="00F26F2F"/>
    <w:rsid w:val="00F27A3B"/>
    <w:rsid w:val="00F33817"/>
    <w:rsid w:val="00F3447F"/>
    <w:rsid w:val="00F420D5"/>
    <w:rsid w:val="00F43CE4"/>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792"/>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2C6982"/>
    <w:rsid w:val="0362716F"/>
    <w:rsid w:val="07370612"/>
    <w:rsid w:val="0B3A6107"/>
    <w:rsid w:val="10613C9B"/>
    <w:rsid w:val="13D75396"/>
    <w:rsid w:val="19511C0D"/>
    <w:rsid w:val="1A7D4B11"/>
    <w:rsid w:val="1A867F29"/>
    <w:rsid w:val="1B4F6477"/>
    <w:rsid w:val="1C861612"/>
    <w:rsid w:val="1F873A9E"/>
    <w:rsid w:val="1F940113"/>
    <w:rsid w:val="233C23A4"/>
    <w:rsid w:val="2658564E"/>
    <w:rsid w:val="27280F8E"/>
    <w:rsid w:val="287D641B"/>
    <w:rsid w:val="293E4722"/>
    <w:rsid w:val="296C35BD"/>
    <w:rsid w:val="29A70519"/>
    <w:rsid w:val="2B0519CB"/>
    <w:rsid w:val="2B9B032B"/>
    <w:rsid w:val="2C312B95"/>
    <w:rsid w:val="2D3A58A3"/>
    <w:rsid w:val="30C60737"/>
    <w:rsid w:val="318616B8"/>
    <w:rsid w:val="32721F26"/>
    <w:rsid w:val="32E31A02"/>
    <w:rsid w:val="361C3951"/>
    <w:rsid w:val="3A8F302F"/>
    <w:rsid w:val="3B154724"/>
    <w:rsid w:val="41677D45"/>
    <w:rsid w:val="41DB6EC4"/>
    <w:rsid w:val="42BC6968"/>
    <w:rsid w:val="431F127F"/>
    <w:rsid w:val="44830387"/>
    <w:rsid w:val="46F012F9"/>
    <w:rsid w:val="4CA13EA5"/>
    <w:rsid w:val="4F73455F"/>
    <w:rsid w:val="4FBC6508"/>
    <w:rsid w:val="503E6776"/>
    <w:rsid w:val="524278AD"/>
    <w:rsid w:val="52B157C0"/>
    <w:rsid w:val="53011DDA"/>
    <w:rsid w:val="574B0FF6"/>
    <w:rsid w:val="5B907FB3"/>
    <w:rsid w:val="5C0809C3"/>
    <w:rsid w:val="5D214872"/>
    <w:rsid w:val="628D3FAD"/>
    <w:rsid w:val="655B0646"/>
    <w:rsid w:val="67672DBA"/>
    <w:rsid w:val="6857606F"/>
    <w:rsid w:val="69164AED"/>
    <w:rsid w:val="6C5B515F"/>
    <w:rsid w:val="6D5D33E8"/>
    <w:rsid w:val="6F4E124D"/>
    <w:rsid w:val="700D1F14"/>
    <w:rsid w:val="701E4237"/>
    <w:rsid w:val="70B96119"/>
    <w:rsid w:val="71B15AF5"/>
    <w:rsid w:val="72B92A9A"/>
    <w:rsid w:val="744E2526"/>
    <w:rsid w:val="755B1D9D"/>
    <w:rsid w:val="782D7AEF"/>
    <w:rsid w:val="78FE5EEA"/>
    <w:rsid w:val="7BE90558"/>
    <w:rsid w:val="7C934872"/>
    <w:rsid w:val="7E7FAE88"/>
    <w:rsid w:val="7F2D7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91C7774"/>
  <w15:docId w15:val="{2429624D-7416-4882-9CE9-2A3BDCF3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FE48B7A8134266A1A15CA13CE69A3D"/>
        <w:category>
          <w:name w:val="常规"/>
          <w:gallery w:val="placeholder"/>
        </w:category>
        <w:types>
          <w:type w:val="bbPlcHdr"/>
        </w:types>
        <w:behaviors>
          <w:behavior w:val="content"/>
        </w:behaviors>
        <w:guid w:val="{BA00007B-EBE8-46CA-BDF7-ED904F0E0EA6}"/>
      </w:docPartPr>
      <w:docPartBody>
        <w:p w:rsidR="009E7E26" w:rsidRDefault="00000000">
          <w:pPr>
            <w:pStyle w:val="4DFE48B7A8134266A1A15CA13CE69A3D"/>
            <w:rPr>
              <w:rFonts w:hint="eastAsia"/>
            </w:rPr>
          </w:pPr>
          <w:r>
            <w:rPr>
              <w:rStyle w:val="a3"/>
              <w:rFonts w:hint="eastAsia"/>
            </w:rPr>
            <w:t>单击或点击此处输入文字。</w:t>
          </w:r>
        </w:p>
      </w:docPartBody>
    </w:docPart>
    <w:docPart>
      <w:docPartPr>
        <w:name w:val="068A81ED8DDE4F01AD6657E45D0F2AE7"/>
        <w:category>
          <w:name w:val="常规"/>
          <w:gallery w:val="placeholder"/>
        </w:category>
        <w:types>
          <w:type w:val="bbPlcHdr"/>
        </w:types>
        <w:behaviors>
          <w:behavior w:val="content"/>
        </w:behaviors>
        <w:guid w:val="{B013E9F2-DEA5-469F-A6EA-78DE61F86654}"/>
      </w:docPartPr>
      <w:docPartBody>
        <w:p w:rsidR="009E7E26" w:rsidRDefault="00000000">
          <w:pPr>
            <w:pStyle w:val="068A81ED8DDE4F01AD6657E45D0F2AE7"/>
            <w:rPr>
              <w:rFonts w:hint="eastAsia"/>
            </w:rPr>
          </w:pPr>
          <w:r>
            <w:rPr>
              <w:rStyle w:val="a3"/>
              <w:rFonts w:hint="eastAsia"/>
            </w:rPr>
            <w:t>选择一项。</w:t>
          </w:r>
        </w:p>
      </w:docPartBody>
    </w:docPart>
    <w:docPart>
      <w:docPartPr>
        <w:name w:val="CF5DF2232EAB40AB9596BD1482922CCC"/>
        <w:category>
          <w:name w:val="常规"/>
          <w:gallery w:val="placeholder"/>
        </w:category>
        <w:types>
          <w:type w:val="bbPlcHdr"/>
        </w:types>
        <w:behaviors>
          <w:behavior w:val="content"/>
        </w:behaviors>
        <w:guid w:val="{74477472-68D1-42FB-B8C4-8FD0CFC21716}"/>
      </w:docPartPr>
      <w:docPartBody>
        <w:p w:rsidR="009E7E26" w:rsidRDefault="00000000">
          <w:pPr>
            <w:pStyle w:val="CF5DF2232EAB40AB9596BD1482922CCC"/>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CB"/>
    <w:rsid w:val="00195391"/>
    <w:rsid w:val="001B1655"/>
    <w:rsid w:val="001F4370"/>
    <w:rsid w:val="00230BEB"/>
    <w:rsid w:val="0027365E"/>
    <w:rsid w:val="003669C0"/>
    <w:rsid w:val="003F2E2B"/>
    <w:rsid w:val="0058178E"/>
    <w:rsid w:val="008834B4"/>
    <w:rsid w:val="008A55D0"/>
    <w:rsid w:val="008E6526"/>
    <w:rsid w:val="009B25EB"/>
    <w:rsid w:val="009E7E26"/>
    <w:rsid w:val="00A076BC"/>
    <w:rsid w:val="00A42781"/>
    <w:rsid w:val="00D263CB"/>
    <w:rsid w:val="00D61177"/>
    <w:rsid w:val="00DB233F"/>
    <w:rsid w:val="00DE055F"/>
    <w:rsid w:val="00E204C1"/>
    <w:rsid w:val="00E43B00"/>
    <w:rsid w:val="00EA1A1D"/>
    <w:rsid w:val="00EF46F8"/>
    <w:rsid w:val="00F26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DFE48B7A8134266A1A15CA13CE69A3D">
    <w:name w:val="4DFE48B7A8134266A1A15CA13CE69A3D"/>
    <w:qFormat/>
    <w:pPr>
      <w:widowControl w:val="0"/>
      <w:jc w:val="both"/>
    </w:pPr>
    <w:rPr>
      <w:kern w:val="2"/>
      <w:sz w:val="21"/>
      <w:szCs w:val="22"/>
      <w14:ligatures w14:val="standardContextual"/>
    </w:rPr>
  </w:style>
  <w:style w:type="paragraph" w:customStyle="1" w:styleId="068A81ED8DDE4F01AD6657E45D0F2AE7">
    <w:name w:val="068A81ED8DDE4F01AD6657E45D0F2AE7"/>
    <w:qFormat/>
    <w:pPr>
      <w:widowControl w:val="0"/>
      <w:jc w:val="both"/>
    </w:pPr>
    <w:rPr>
      <w:kern w:val="2"/>
      <w:sz w:val="21"/>
      <w:szCs w:val="22"/>
      <w14:ligatures w14:val="standardContextual"/>
    </w:rPr>
  </w:style>
  <w:style w:type="paragraph" w:customStyle="1" w:styleId="CF5DF2232EAB40AB9596BD1482922CCC">
    <w:name w:val="CF5DF2232EAB40AB9596BD1482922CCC"/>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5194</Words>
  <Characters>29607</Characters>
  <Application>Microsoft Office Word</Application>
  <DocSecurity>0</DocSecurity>
  <Lines>246</Lines>
  <Paragraphs>69</Paragraphs>
  <ScaleCrop>false</ScaleCrop>
  <Company>PCMI</Company>
  <LinksUpToDate>false</LinksUpToDate>
  <CharactersWithSpaces>34732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liyy</dc:creator>
  <dc:description>&lt;config cover="true" show_menu="true" version="1.0.0" doctype="SDKXY"&gt;_x000d_
&lt;/config&gt;</dc:description>
  <cp:lastModifiedBy>yingying li</cp:lastModifiedBy>
  <cp:revision>47</cp:revision>
  <cp:lastPrinted>2024-12-23T14:48:00Z</cp:lastPrinted>
  <dcterms:created xsi:type="dcterms:W3CDTF">2024-11-15T07:18:00Z</dcterms:created>
  <dcterms:modified xsi:type="dcterms:W3CDTF">2024-12-26T06:47:00Z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2052-11.8.2.11681</vt:lpwstr>
  </property>
  <property fmtid="{D5CDD505-2E9C-101B-9397-08002B2CF9AE}" pid="16" name="ICV">
    <vt:lpwstr>D7A5138A9E0340ACA6E8322F7F5BECC8_13</vt:lpwstr>
  </property>
</Properties>
</file>