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0"/>
        <w:rPr>
          <w:rFonts w:hint="eastAsia" w:ascii="宋体" w:hAnsi="宋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  <w:t>附件2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仿宋_GB2312" w:cs="宋体"/>
          <w:kern w:val="2"/>
          <w:sz w:val="36"/>
          <w:szCs w:val="32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outlineLvl w:val="0"/>
        <w:rPr>
          <w:rFonts w:hint="eastAsia" w:eastAsia="方正小标宋_GBK" w:cs="宋体"/>
          <w:sz w:val="44"/>
          <w:szCs w:val="44"/>
          <w:highlight w:val="none"/>
        </w:rPr>
      </w:pPr>
      <w:r>
        <w:rPr>
          <w:rFonts w:hint="eastAsia" w:eastAsia="方正小标宋_GBK" w:cs="宋体"/>
          <w:sz w:val="44"/>
          <w:szCs w:val="44"/>
          <w:highlight w:val="none"/>
        </w:rPr>
        <w:t>《关于将3-氯丙炔等5种化学品纳入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outlineLvl w:val="0"/>
        <w:rPr>
          <w:rFonts w:hint="eastAsia" w:eastAsia="方正小标宋_GBK" w:cs="宋体"/>
          <w:sz w:val="44"/>
          <w:szCs w:val="44"/>
          <w:highlight w:val="none"/>
        </w:rPr>
      </w:pPr>
      <w:r>
        <w:rPr>
          <w:rFonts w:hint="eastAsia" w:eastAsia="方正小标宋_GBK" w:cs="宋体"/>
          <w:sz w:val="44"/>
          <w:szCs w:val="44"/>
          <w:highlight w:val="none"/>
        </w:rPr>
        <w:t>〈危险化学品目录〉的公告（征求意见稿）》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outlineLvl w:val="0"/>
        <w:rPr>
          <w:rFonts w:hint="eastAsia" w:eastAsia="方正小标宋_GBK" w:cs="宋体"/>
          <w:sz w:val="44"/>
          <w:szCs w:val="44"/>
          <w:highlight w:val="none"/>
        </w:rPr>
      </w:pPr>
      <w:r>
        <w:rPr>
          <w:rFonts w:hint="eastAsia" w:eastAsia="方正小标宋_GBK" w:cs="宋体"/>
          <w:sz w:val="44"/>
          <w:szCs w:val="44"/>
          <w:highlight w:val="none"/>
        </w:rPr>
        <w:t>起草说明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仿宋_GB2312" w:cs="宋体"/>
          <w:kern w:val="2"/>
          <w:sz w:val="36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firstLine="720" w:firstLineChars="200"/>
        <w:jc w:val="both"/>
        <w:textAlignment w:val="auto"/>
        <w:rPr>
          <w:rFonts w:hint="eastAsia" w:ascii="黑体" w:hAnsi="黑体" w:eastAsia="方正黑体_GBK" w:cs="黑体"/>
          <w:b w:val="0"/>
          <w:bCs/>
          <w:sz w:val="36"/>
          <w:szCs w:val="36"/>
        </w:rPr>
      </w:pPr>
      <w:r>
        <w:rPr>
          <w:rFonts w:hint="eastAsia" w:ascii="黑体" w:hAnsi="黑体" w:eastAsia="方正黑体_GBK" w:cs="黑体"/>
          <w:b w:val="0"/>
          <w:bCs/>
          <w:color w:val="000000"/>
          <w:sz w:val="36"/>
          <w:szCs w:val="36"/>
        </w:rPr>
        <w:t>一、出台背景</w:t>
      </w:r>
    </w:p>
    <w:p>
      <w:pPr>
        <w:keepNext w:val="0"/>
        <w:keepLines w:val="0"/>
        <w:pageBreakBefore w:val="0"/>
        <w:widowControl w:val="0"/>
        <w:kinsoku/>
        <w:wordWrap w:val="0"/>
        <w:overflowPunct w:val="0"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0" w:right="0" w:firstLine="720" w:firstLineChars="200"/>
        <w:jc w:val="both"/>
        <w:textAlignment w:val="auto"/>
        <w:rPr>
          <w:rFonts w:ascii="宋体" w:hAnsi="宋体" w:eastAsia="方正仿宋_GBK"/>
          <w:sz w:val="36"/>
        </w:rPr>
      </w:pPr>
      <w:r>
        <w:rPr>
          <w:rFonts w:hint="eastAsia" w:ascii="宋体" w:hAnsi="宋体" w:eastAsia="方正仿宋_GBK"/>
          <w:color w:val="000000"/>
          <w:sz w:val="36"/>
        </w:rPr>
        <w:t>随着经济社会的快速发展，许多新化学品不断涌现，有的危险性较高，亟需加强管理。应急管理部组织对3-氯丙炔、2-碘酰基苯甲酸、2-重氮乙酰乙酸对硝基苄酯、甲磺酰基叠氮、3-甲基-2-硝基苯甲酸等5种化学品进行认真研究，综合考虑其危险特性、生产储运安全风险、国内外生产使用情况等因素，提出了将这些化学品纳入《危险化学品目录》管理的建议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firstLine="720" w:firstLineChars="200"/>
        <w:jc w:val="both"/>
        <w:textAlignment w:val="auto"/>
        <w:rPr>
          <w:rFonts w:hint="eastAsia" w:ascii="黑体" w:hAnsi="黑体" w:eastAsia="方正黑体_GBK" w:cs="黑体"/>
          <w:b w:val="0"/>
          <w:bCs/>
          <w:color w:val="000000"/>
          <w:sz w:val="36"/>
          <w:szCs w:val="36"/>
        </w:rPr>
      </w:pPr>
      <w:r>
        <w:rPr>
          <w:rFonts w:hint="eastAsia" w:ascii="黑体" w:hAnsi="黑体" w:eastAsia="方正黑体_GBK" w:cs="黑体"/>
          <w:b w:val="0"/>
          <w:bCs/>
          <w:color w:val="000000"/>
          <w:sz w:val="36"/>
          <w:szCs w:val="36"/>
        </w:rPr>
        <w:t>二、起草过程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0" w:right="0" w:firstLine="720" w:firstLineChars="200"/>
        <w:jc w:val="both"/>
        <w:textAlignment w:val="auto"/>
        <w:rPr>
          <w:rFonts w:hint="eastAsia" w:ascii="宋体" w:hAnsi="宋体" w:eastAsia="方正仿宋_GBK"/>
          <w:color w:val="000000"/>
          <w:sz w:val="36"/>
        </w:rPr>
      </w:pPr>
      <w:r>
        <w:rPr>
          <w:rFonts w:hint="eastAsia" w:ascii="宋体" w:hAnsi="宋体" w:eastAsia="方正仿宋_GBK"/>
          <w:color w:val="000000"/>
          <w:sz w:val="36"/>
        </w:rPr>
        <w:t>2025年6月-9月，应急管理部组织对3-氯丙炔等5种化学品进行认真研究，撰写研究报告，提出将5种化学品纳入《危险化学品目录》管理的建议。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left="0" w:right="0" w:firstLine="720" w:firstLineChars="200"/>
        <w:jc w:val="both"/>
        <w:textAlignment w:val="auto"/>
        <w:rPr>
          <w:rFonts w:hint="eastAsia" w:ascii="宋体" w:hAnsi="宋体" w:eastAsia="方正仿宋_GBK"/>
          <w:color w:val="000000"/>
          <w:sz w:val="36"/>
        </w:rPr>
      </w:pPr>
      <w:r>
        <w:rPr>
          <w:rFonts w:hint="eastAsia" w:ascii="宋体" w:hAnsi="宋体" w:eastAsia="方正仿宋_GBK"/>
          <w:color w:val="000000"/>
          <w:sz w:val="36"/>
        </w:rPr>
        <w:t>2025年9月-1</w:t>
      </w:r>
      <w:r>
        <w:rPr>
          <w:rFonts w:hint="default" w:ascii="宋体" w:hAnsi="宋体" w:eastAsia="方正仿宋_GBK"/>
          <w:color w:val="000000"/>
          <w:sz w:val="36"/>
        </w:rPr>
        <w:t>2</w:t>
      </w:r>
      <w:r>
        <w:rPr>
          <w:rFonts w:hint="eastAsia" w:ascii="宋体" w:hAnsi="宋体" w:eastAsia="方正仿宋_GBK"/>
          <w:color w:val="000000"/>
          <w:sz w:val="36"/>
        </w:rPr>
        <w:t>月，应急管理部征求工业和信息化部</w:t>
      </w:r>
      <w:r>
        <w:rPr>
          <w:rFonts w:hint="default" w:ascii="宋体" w:hAnsi="宋体" w:eastAsia="方正仿宋_GBK"/>
          <w:color w:val="000000"/>
          <w:sz w:val="36"/>
        </w:rPr>
        <w:t>等9个</w:t>
      </w:r>
      <w:r>
        <w:rPr>
          <w:rFonts w:hint="eastAsia" w:ascii="宋体" w:hAnsi="宋体" w:eastAsia="方正仿宋_GBK"/>
          <w:color w:val="000000"/>
          <w:sz w:val="36"/>
        </w:rPr>
        <w:t>部门</w:t>
      </w:r>
      <w:r>
        <w:rPr>
          <w:rFonts w:hint="default" w:ascii="宋体" w:hAnsi="宋体" w:eastAsia="方正仿宋_GBK"/>
          <w:color w:val="000000"/>
          <w:sz w:val="36"/>
        </w:rPr>
        <w:t>及各省级应急管理部门</w:t>
      </w:r>
      <w:r>
        <w:rPr>
          <w:rFonts w:hint="eastAsia" w:ascii="宋体" w:hAnsi="宋体" w:eastAsia="方正仿宋_GBK"/>
          <w:color w:val="000000"/>
          <w:sz w:val="36"/>
        </w:rPr>
        <w:t>意见</w:t>
      </w:r>
      <w:r>
        <w:rPr>
          <w:rFonts w:hint="default" w:ascii="宋体" w:hAnsi="宋体" w:eastAsia="方正仿宋_GBK"/>
          <w:color w:val="000000"/>
          <w:sz w:val="36"/>
        </w:rPr>
        <w:t>并达成一致；</w:t>
      </w:r>
      <w:r>
        <w:rPr>
          <w:rFonts w:hint="eastAsia" w:ascii="宋体" w:hAnsi="宋体" w:eastAsia="方正仿宋_GBK"/>
          <w:color w:val="000000"/>
          <w:sz w:val="36"/>
        </w:rPr>
        <w:t>商请国家发展改革委开展了宏观政策取向一致性评估工作。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ind w:firstLine="720" w:firstLineChars="200"/>
        <w:jc w:val="both"/>
        <w:textAlignment w:val="auto"/>
        <w:rPr>
          <w:rFonts w:hint="eastAsia" w:ascii="黑体" w:hAnsi="黑体" w:eastAsia="方正黑体_GBK" w:cs="黑体"/>
          <w:b w:val="0"/>
          <w:bCs/>
          <w:color w:val="000000"/>
          <w:sz w:val="36"/>
          <w:szCs w:val="36"/>
        </w:rPr>
      </w:pPr>
      <w:r>
        <w:rPr>
          <w:rFonts w:hint="eastAsia" w:ascii="黑体" w:hAnsi="黑体" w:eastAsia="方正黑体_GBK" w:cs="黑体"/>
          <w:b w:val="0"/>
          <w:bCs/>
          <w:color w:val="000000"/>
          <w:sz w:val="36"/>
          <w:szCs w:val="36"/>
        </w:rPr>
        <w:t>三、主要内容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left="0" w:right="0" w:firstLine="0"/>
        <w:jc w:val="both"/>
        <w:textAlignment w:val="auto"/>
        <w:rPr>
          <w:rFonts w:hint="eastAsia" w:ascii="宋体" w:hAnsi="宋体" w:eastAsia="仿宋_GB2312"/>
          <w:color w:val="000000"/>
          <w:sz w:val="32"/>
        </w:rPr>
      </w:pPr>
      <w:r>
        <w:rPr>
          <w:rFonts w:hint="eastAsia" w:ascii="宋体" w:hAnsi="宋体" w:eastAsia="方正仿宋_GBK"/>
          <w:color w:val="000000"/>
          <w:sz w:val="36"/>
        </w:rPr>
        <w:t>《公告》分为正文和附件两部分。正文明确了《公告》是依照《危险化学品安全管理条例》有关规定制定，由应急管理部、工业和信息化部等</w:t>
      </w:r>
      <w:r>
        <w:rPr>
          <w:rFonts w:hint="default" w:ascii="宋体" w:hAnsi="宋体" w:eastAsia="方正仿宋_GBK"/>
          <w:color w:val="000000"/>
          <w:sz w:val="36"/>
        </w:rPr>
        <w:t>10个</w:t>
      </w:r>
      <w:r>
        <w:rPr>
          <w:rFonts w:hint="eastAsia" w:ascii="宋体" w:hAnsi="宋体" w:eastAsia="方正仿宋_GBK"/>
          <w:color w:val="000000"/>
          <w:sz w:val="36"/>
        </w:rPr>
        <w:t>部门联合发布，内容是将3-氯丙炔、2-碘酰基苯甲酸、2-重氮乙酰乙酸对硝基苄酯、甲磺酰基叠氮、3-甲基-2-硝基苯甲酸等5种化学品纳入《危险化学品目录》。附件明确了5种化学品的品名、别名、CAS号等信息。</w:t>
      </w:r>
      <w:bookmarkStart w:id="0" w:name="_GoBack"/>
      <w:bookmarkEnd w:id="0"/>
    </w:p>
    <w:sectPr>
      <w:headerReference r:id="rId3" w:type="default"/>
      <w:footerReference r:id="rId4" w:type="default"/>
      <w:type w:val="continuous"/>
      <w:pgSz w:w="11900" w:h="17460"/>
      <w:pgMar w:top="1701" w:right="1531" w:bottom="1474" w:left="1531" w:header="960" w:footer="800" w:gutter="0"/>
      <w:pgNumType w:fmt="numberInDash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autoSpaceDE w:val="0"/>
      <w:autoSpaceDN w:val="0"/>
      <w:spacing w:before="0" w:after="0" w:line="389" w:lineRule="exact"/>
      <w:jc w:val="center"/>
      <w:rPr>
        <w:sz w:val="30"/>
      </w:rPr>
    </w:pPr>
    <w:r>
      <w:rPr>
        <w:sz w:val="3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仿宋_GB2312"/>
                              <w:sz w:val="28"/>
                            </w:rPr>
                          </w:pP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t>- 7 -</w: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NxeOVFQIAABU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仿宋_GB2312"/>
                        <w:sz w:val="28"/>
                      </w:rPr>
                    </w:pPr>
                    <w:r>
                      <w:rPr>
                        <w:rFonts w:ascii="宋体" w:hAnsi="宋体" w:eastAsia="仿宋_GB2312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t>- 7 -</w: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9F0BE0"/>
    <w:rsid w:val="00BA6D97"/>
    <w:rsid w:val="00BD0BC8"/>
    <w:rsid w:val="06E36237"/>
    <w:rsid w:val="0FF24D03"/>
    <w:rsid w:val="184F4096"/>
    <w:rsid w:val="1B3F9AB3"/>
    <w:rsid w:val="348F22C8"/>
    <w:rsid w:val="37B5BA5B"/>
    <w:rsid w:val="38843584"/>
    <w:rsid w:val="3EE73740"/>
    <w:rsid w:val="47F9E6A5"/>
    <w:rsid w:val="527F185B"/>
    <w:rsid w:val="5B330F7D"/>
    <w:rsid w:val="5B7F209B"/>
    <w:rsid w:val="5EA362A4"/>
    <w:rsid w:val="5F623957"/>
    <w:rsid w:val="5FFFF978"/>
    <w:rsid w:val="6DBE5F7D"/>
    <w:rsid w:val="701557A9"/>
    <w:rsid w:val="76F9FB8B"/>
    <w:rsid w:val="7AFD0930"/>
    <w:rsid w:val="7BD66CCC"/>
    <w:rsid w:val="7BEB41F2"/>
    <w:rsid w:val="7BFA7117"/>
    <w:rsid w:val="7CFE681B"/>
    <w:rsid w:val="7DEA2875"/>
    <w:rsid w:val="7DFB0DA5"/>
    <w:rsid w:val="7EEF7BCF"/>
    <w:rsid w:val="7FFB233C"/>
    <w:rsid w:val="BEB5F821"/>
    <w:rsid w:val="BFB7AAAC"/>
    <w:rsid w:val="CFF98456"/>
    <w:rsid w:val="DFF85573"/>
    <w:rsid w:val="EBF3B526"/>
    <w:rsid w:val="F7FF7557"/>
    <w:rsid w:val="FEFFEFBD"/>
    <w:rsid w:val="FFEFE88E"/>
    <w:rsid w:val="FFEFF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9"/>
    <w:pPr>
      <w:keepNext/>
      <w:keepLines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 Spacing"/>
    <w:next w:val="2"/>
    <w:qFormat/>
    <w:uiPriority w:val="1"/>
    <w:pPr>
      <w:widowControl w:val="0"/>
      <w:adjustRightInd w:val="0"/>
      <w:snapToGrid w:val="0"/>
      <w:spacing w:line="560" w:lineRule="exact"/>
      <w:jc w:val="center"/>
    </w:pPr>
    <w:rPr>
      <w:rFonts w:ascii="宋体" w:hAnsi="宋体" w:eastAsia="方正小标宋简体" w:cs="Times New Roman"/>
      <w:kern w:val="2"/>
      <w:sz w:val="44"/>
      <w:szCs w:val="22"/>
      <w:lang w:val="en-US" w:eastAsia="zh-CN" w:bidi="ar-SA"/>
    </w:rPr>
  </w:style>
  <w:style w:type="paragraph" w:customStyle="1" w:styleId="8">
    <w:name w:val="应急部正文"/>
    <w:basedOn w:val="1"/>
    <w:qFormat/>
    <w:uiPriority w:val="0"/>
    <w:pPr>
      <w:adjustRightInd w:val="0"/>
      <w:snapToGrid w:val="0"/>
      <w:spacing w:line="560" w:lineRule="exact"/>
      <w:ind w:firstLine="200" w:firstLineChars="200"/>
    </w:pPr>
    <w:rPr>
      <w:rFonts w:ascii="仿宋_GB2312" w:hAnsi="等线" w:eastAsia="仿宋_GB231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TotalTime>259</TotalTime>
  <ScaleCrop>false</ScaleCrop>
  <LinksUpToDate>false</LinksUpToDate>
  <Application>WPS Office_11.8.2.9339_F1E327BC-269C-435d-A152-05C5408002CA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2026-01-22T01:36:00Z</dcterms:created>
  <dc:creator>INTSIG</dc:creator>
  <dc:description>Intsig Word Converter</dc:description>
  <cp:lastModifiedBy>赵欣磊</cp:lastModifiedBy>
  <dcterms:modified xsi:type="dcterms:W3CDTF">2026-01-21T16:54:58Z</dcterms:modified>
  <dc:title>wordbuilder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3B5A599D049640C9AB2EB6D291B94556</vt:lpwstr>
  </property>
</Properties>
</file>